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r"/>
                              </w:rPr>
                              <w:t>Üye eğitimi: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r"/>
                              </w:rPr>
                              <w:t>Stresi Nasıl Daha İyi Yönetebilirsiniz?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Üye eğitimi: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Stresi Nasıl Daha İyi Yönetebilirsiniz?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r"/>
        </w:rPr>
        <w:t>Nisan ayının öne çıkan eğitimi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r"/>
        </w:rPr>
        <w:t>Stresi Nasıl Daha İyi Yönetebilirsiniz</w:t>
      </w:r>
      <w:r>
        <w:rPr>
          <w:rFonts w:ascii="Arial" w:hAnsi="Arial" w:cs="Arial"/>
          <w:b/>
          <w:bCs/>
          <w:color w:val="000000"/>
          <w:sz w:val="22"/>
          <w:szCs w:val="22"/>
          <w:lang w:val="tr"/>
        </w:rPr>
        <w:t>?</w:t>
      </w:r>
      <w:r>
        <w:rPr>
          <w:rFonts w:ascii="Arial" w:hAnsi="Arial" w:cs="Arial"/>
          <w:color w:val="000000"/>
          <w:sz w:val="23"/>
          <w:szCs w:val="23"/>
          <w:lang w:val="tr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r"/>
        </w:rPr>
        <w:t>Bu programda katılımcılar, hayatlarındaki stres unsurlarını tanımlamayı ve bunların etkilerini anlamayı öğrenecekler. Stresin olumsuz etkilerini azaltmak için olumlu başa çıkma mekanizmalarının kullanımına odaklanılmaktadır. Katılımcılar, gevşeme egzersizlerini uygulama fırsatına sahip olacaklardır.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r"/>
        </w:rPr>
        <w:t>Katılımcılar eğitim sürecinde: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r"/>
        </w:rPr>
        <w:t>Kişisel değerleri ve seçimleri inceleyecekler.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r"/>
        </w:rPr>
        <w:t>Birden fazla talebi yönetme becerilerini öğrenecekler.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r"/>
        </w:rPr>
        <w:t>Mevcut denge ve stres durumlarını değerlendirecekler.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r"/>
        </w:rPr>
        <w:t>İhtiyaçları karşılamak için kullanılabilecek kaynakları belirleyecekler.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r"/>
        </w:rPr>
        <w:t>Yaşamın çatışan taleplerini daha iyi dengelemenin yollarını keşfedecekler.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tr"/>
        </w:rPr>
        <w:t>1 saatlik canlı eğitime kaydolabilir veya uygun olduğunuzda eğitimin kaydını izleyebilirsiniz. Eğitim seçenekleri İngilizce dilinde ve küresel olarak sunulmaktadır.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6B23A0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r"/>
              </w:rPr>
              <w:t>Kaydedilen eğitimler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Sonradan izleme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(Soru-Cevap yok)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r"/>
              </w:rPr>
              <w:fldChar w:fldCharType="begin"/>
            </w:r>
            <w:r>
              <w:rPr>
                <w:sz w:val="28"/>
                <w:szCs w:val="28"/>
                <w:lang w:val="tr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tr"/>
              </w:rPr>
            </w:r>
            <w:r>
              <w:rPr>
                <w:sz w:val="28"/>
                <w:szCs w:val="28"/>
                <w:lang w:val="t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r"/>
              </w:rPr>
              <w:t>Buradan izleyin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r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r"/>
              </w:rPr>
              <w:t>Vaktiniz kısıtlı mı?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r"/>
              </w:rPr>
              <w:t xml:space="preserve">10 dakikalık özeti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r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r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tr"/>
              </w:rPr>
            </w:r>
            <w:r>
              <w:rPr>
                <w:rFonts w:ascii="Arial" w:hAnsi="Arial" w:cs="Arial"/>
                <w:sz w:val="28"/>
                <w:szCs w:val="28"/>
                <w:lang w:val="t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r"/>
              </w:rPr>
              <w:t>buradan</w:t>
            </w:r>
            <w:r>
              <w:rPr>
                <w:lang w:val="tr"/>
              </w:rPr>
              <w:t xml:space="preserve"> </w:t>
            </w:r>
            <w:r w:rsidRPr="006B23A0"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t>izleyin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r"/>
              </w:rPr>
              <w:t>8 Nisan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13:00-14:00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(Soru-Cevap dâhil)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r"/>
                </w:rPr>
                <w:t>Şimdi kaydolun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r"/>
              </w:rPr>
              <w:t>9 Nisan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r"/>
              </w:rPr>
              <w:t>7:00-8:00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(Soru-Cevap dâhil)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r"/>
                </w:rPr>
                <w:t>Şimdi kaydolun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r"/>
              </w:rPr>
              <w:t>9 Nisan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r"/>
              </w:rPr>
              <w:t>19:00-20:00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(Soru-Cevap dâhil)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r"/>
                </w:rPr>
                <w:t>Şimdi kaydolun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r"/>
              </w:rPr>
              <w:t>11 Nisan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r"/>
              </w:rPr>
              <w:t>17:00-18:00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r"/>
              </w:rPr>
              <w:t>(Soru-Cevap dâhil)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r"/>
                </w:rPr>
                <w:t>Şimdi kaydolun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r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r"/>
        </w:rPr>
        <w:t xml:space="preserve">Canlı eğitim seçenekleri için katılım sınırlıdır ve önceden kayıt yaptırılması gereklidir.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r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F5B49CC" w:rsidR="009E14D1" w:rsidRDefault="009E14D1" w:rsidP="006B23A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r"/>
        </w:rPr>
        <w:t>Bu program acil durum veya acil sağlık hizmetlerine yönelik ihtiyaçlar için kullanılmamalıdır. Acil bir durumda, Amerika Birleşik Devletleri'ndeyseniz 911'i,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Amerika Birleşik Devletleri dışındaysanız yerel acil durum hizmet numaralarını arayın veya en yakın ambulans ya da acil servise başvurun. Bu program bir doktor veya uzman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bakımının yerini almaz. Bir çıkar çatışması olasılığı nedeniyle, Optum veya iştiraklerine ya da arayanın bu hizmetleri doğrudan veya dolaylı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(ör. işveren veya sağlık planı) aldığı herhangi bir bağlı kuruluşa karşı yasal işlem başlatılmasını içerebilecek sorunlarda yasal danışmanlık sağlanmayacaktır. Bu program ve tüm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bileşenleri, özellikle 16 yaş altı aile fertlerine hizmetler, tüm konumlarda mevcut olmayabilir ve önceden bildirimde bulunmaksızın değişime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tabidir. Çalışan Destek Programı kaynaklarının deneyimi ve/veya eğitim düzeyleri, sözleşme gerekliliklerine ya da ülkenin düzenleme amaçlı gerekliliklerine göre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değişiklik gösterebilir. Kapsam ile ilgili istisnalar ve kısıtlamalar geçerli olabilir.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E1706F6" w:rsidR="00E94FD2" w:rsidRPr="005E614A" w:rsidRDefault="009E14D1" w:rsidP="006B23A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r"/>
        </w:rPr>
        <w:t>© 2024 Optum, Inc. Tüm hakları saklıdır. Optum, ABD ve diğer yargı bölgelerinde Optum, Inc.'in tescilli ticari markasıdır. Tüm diğer marka ve ürün</w:t>
      </w:r>
      <w:r w:rsidR="006B23A0">
        <w:rPr>
          <w:sz w:val="16"/>
          <w:szCs w:val="16"/>
          <w:lang w:val="tr"/>
        </w:rPr>
        <w:t xml:space="preserve"> </w:t>
      </w:r>
      <w:r>
        <w:rPr>
          <w:sz w:val="16"/>
          <w:szCs w:val="16"/>
          <w:lang w:val="tr"/>
        </w:rPr>
        <w:t>isimleri, ilgili sahiplerinin mülkiyetindeki ticari markaları veya tescilli markalarıdır. Optum, fırsat eşitliği tanıyan bir işverendir.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C5ED" w14:textId="77777777" w:rsidR="00DE4FAC" w:rsidRDefault="00DE4FAC" w:rsidP="006B23A0">
      <w:r>
        <w:separator/>
      </w:r>
    </w:p>
  </w:endnote>
  <w:endnote w:type="continuationSeparator" w:id="0">
    <w:p w14:paraId="2151642A" w14:textId="77777777" w:rsidR="00DE4FAC" w:rsidRDefault="00DE4FAC" w:rsidP="006B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FA0D" w14:textId="77777777" w:rsidR="00DE4FAC" w:rsidRDefault="00DE4FAC" w:rsidP="006B23A0">
      <w:r>
        <w:separator/>
      </w:r>
    </w:p>
  </w:footnote>
  <w:footnote w:type="continuationSeparator" w:id="0">
    <w:p w14:paraId="713700DC" w14:textId="77777777" w:rsidR="00DE4FAC" w:rsidRDefault="00DE4FAC" w:rsidP="006B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B23A0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DE4FAC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2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A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A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482</Words>
  <Characters>2966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