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B27396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es-MX"/>
        </w:rPr>
        <w:t>Cómo manejar el estrés</w:t>
      </w:r>
    </w:p>
    <w:p w14:paraId="07B1326E" w14:textId="77777777" w:rsidR="0035546C" w:rsidRPr="00B27396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es-AR"/>
        </w:rPr>
      </w:pPr>
      <w:r>
        <w:rPr>
          <w:rFonts w:ascii="Arial" w:hAnsi="Arial" w:cs="Arial"/>
          <w:color w:val="002677"/>
          <w:sz w:val="28"/>
          <w:szCs w:val="28"/>
          <w:lang w:val="es-MX"/>
        </w:rPr>
        <w:t>La vida puede ser estresante, sobre todo cuando se trata de manejar las finanzas y las relaciones. Este mes, vamos a ver formas de mejorar tu relación con el dinero y las personas.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B27396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B27396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MX"/>
              </w:rPr>
              <w:t>En el kit de herramientas para el aprendizaje de este mes vas a encontrar:</w:t>
            </w:r>
          </w:p>
          <w:p w14:paraId="2647973A" w14:textId="238156EE" w:rsidR="00B30594" w:rsidRPr="00B27396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Una hoja para colorear para aliviar el estrés</w:t>
            </w:r>
          </w:p>
          <w:p w14:paraId="0B9C3B9A" w14:textId="01D011CD" w:rsidR="0035546C" w:rsidRPr="00B27396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Estrategias para mejorar tus finanzas</w:t>
            </w:r>
          </w:p>
          <w:p w14:paraId="03A7353A" w14:textId="6EA66243" w:rsidR="0035546C" w:rsidRPr="00B2739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Consejos para manejar el estrés que generan las relaciones</w:t>
            </w:r>
          </w:p>
          <w:p w14:paraId="40B1A0FA" w14:textId="0FE0F460" w:rsidR="000767FA" w:rsidRPr="00B27396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Herramientas para hacer frente a situaciones estresantes</w:t>
            </w:r>
            <w:bookmarkEnd w:id="0"/>
          </w:p>
        </w:tc>
      </w:tr>
    </w:tbl>
    <w:p w14:paraId="7CADEC72" w14:textId="77777777" w:rsidR="00F915FD" w:rsidRPr="00B27396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66D21BE7" w:rsidR="00F915FD" w:rsidRPr="00B27396" w:rsidRDefault="00926D3A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es-MX"/>
          </w:rPr>
          <w:t>Ver el kit de herramientas</w:t>
        </w:r>
      </w:hyperlink>
    </w:p>
    <w:p w14:paraId="41E1AB0E" w14:textId="77777777" w:rsidR="00F915FD" w:rsidRPr="00B27396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B27396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es-MX"/>
        </w:rPr>
        <w:t>Cada mes encontrarás: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2739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B2739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Temas de actualidad: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Infórmate con contenido actualizado sobre distintos temas cada mes.</w:t>
            </w:r>
          </w:p>
        </w:tc>
      </w:tr>
      <w:tr w:rsidR="00EB6622" w:rsidRPr="00B27396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es-MX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B2739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Recursos adicionales: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Obtén acceso a recursos adicionales y material de apoyo.</w:t>
            </w:r>
          </w:p>
        </w:tc>
      </w:tr>
      <w:tr w:rsidR="00EB6622" w:rsidRPr="00B27396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es-MX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B27396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Biblioteca de contenido: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Acceso continuo a tus temas favoritos.</w:t>
            </w:r>
          </w:p>
        </w:tc>
      </w:tr>
      <w:tr w:rsidR="00EB6622" w:rsidRPr="00B27396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es-MX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B27396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MX"/>
              </w:rPr>
              <w:t>Apoyo para todos: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s-MX"/>
              </w:rPr>
              <w:t xml:space="preserve"> Comparte las herramientas con otras personas que creas que pueden encontrar útil la información.</w:t>
            </w:r>
          </w:p>
        </w:tc>
      </w:tr>
    </w:tbl>
    <w:p w14:paraId="6DDFF971" w14:textId="5ED62060" w:rsidR="00775D33" w:rsidRPr="00B27396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57A4E781" w14:textId="11AAA286" w:rsidR="000A3EC1" w:rsidRPr="00B27396" w:rsidRDefault="000A3EC1" w:rsidP="000A3EC1">
      <w:pPr>
        <w:pStyle w:val="CommentText"/>
        <w:rPr>
          <w:lang w:val="es-AR"/>
        </w:rPr>
      </w:pPr>
      <w:r>
        <w:rPr>
          <w:rFonts w:ascii="Arial" w:hAnsi="Arial"/>
          <w:color w:val="5A5A5A"/>
          <w:lang w:val="es-MX"/>
        </w:rPr>
        <w:t>*</w:t>
      </w:r>
      <w:r>
        <w:rPr>
          <w:lang w:val="es-MX"/>
        </w:rPr>
        <w:t xml:space="preserve"> WHO, “</w:t>
      </w:r>
      <w:proofErr w:type="spellStart"/>
      <w:r>
        <w:rPr>
          <w:lang w:val="es-MX"/>
        </w:rPr>
        <w:t>Adolescent</w:t>
      </w:r>
      <w:proofErr w:type="spellEnd"/>
      <w:r>
        <w:rPr>
          <w:lang w:val="es-MX"/>
        </w:rPr>
        <w:t xml:space="preserve"> Mental </w:t>
      </w:r>
      <w:proofErr w:type="spellStart"/>
      <w:r>
        <w:rPr>
          <w:lang w:val="es-MX"/>
        </w:rPr>
        <w:t>Health</w:t>
      </w:r>
      <w:proofErr w:type="spellEnd"/>
      <w:r>
        <w:rPr>
          <w:lang w:val="es-MX"/>
        </w:rPr>
        <w:t xml:space="preserve">.” (OMS, “Salud mental del adolescente”) </w:t>
      </w:r>
      <w:r w:rsidR="00B27396">
        <w:rPr>
          <w:lang w:val="es-MX"/>
        </w:rPr>
        <w:br/>
      </w:r>
      <w:hyperlink r:id="rId12" w:history="1">
        <w:r w:rsidR="00B27396" w:rsidRPr="00E22B15">
          <w:rPr>
            <w:rStyle w:val="Hyperlink"/>
            <w:lang w:val="es-MX"/>
          </w:rPr>
          <w:t>https://www.who.int/news-room/fact-sheets/detail/adolescent-mental-health</w:t>
        </w:r>
      </w:hyperlink>
      <w:r>
        <w:rPr>
          <w:color w:val="0000FF"/>
          <w:u w:val="single"/>
          <w:lang w:val="es-MX"/>
        </w:rPr>
        <w:t xml:space="preserve"> </w:t>
      </w:r>
      <w:r w:rsidR="00B27396">
        <w:rPr>
          <w:color w:val="0000FF"/>
          <w:u w:val="single"/>
          <w:lang w:val="es-MX"/>
        </w:rPr>
        <w:br/>
      </w:r>
      <w:r>
        <w:rPr>
          <w:lang w:val="es-MX"/>
        </w:rPr>
        <w:t>Fecha de acceso: 3 de noviembre de 2022</w:t>
      </w:r>
    </w:p>
    <w:sectPr w:rsidR="000A3EC1" w:rsidRPr="00B27396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06B27" w14:textId="77777777" w:rsidR="00C4768C" w:rsidRDefault="00C4768C" w:rsidP="00E32C7E">
      <w:pPr>
        <w:spacing w:after="0" w:line="240" w:lineRule="auto"/>
      </w:pPr>
      <w:r>
        <w:separator/>
      </w:r>
    </w:p>
  </w:endnote>
  <w:endnote w:type="continuationSeparator" w:id="0">
    <w:p w14:paraId="4750E64C" w14:textId="77777777" w:rsidR="00C4768C" w:rsidRDefault="00C4768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es-MX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2800E" w14:textId="77777777" w:rsidR="00C4768C" w:rsidRDefault="00C4768C" w:rsidP="00E32C7E">
      <w:pPr>
        <w:spacing w:after="0" w:line="240" w:lineRule="auto"/>
      </w:pPr>
      <w:r>
        <w:separator/>
      </w:r>
    </w:p>
  </w:footnote>
  <w:footnote w:type="continuationSeparator" w:id="0">
    <w:p w14:paraId="384F3A14" w14:textId="77777777" w:rsidR="00C4768C" w:rsidRDefault="00C4768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26D3A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2739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4768C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EF1708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s-MX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2023-03-01T20:07:00Z</dcterms:created>
  <dcterms:modified xsi:type="dcterms:W3CDTF">2023-03-02T19:22:00Z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