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122B5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87531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TW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TW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A969A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78A687C3" w:rsidR="00E94FD2" w:rsidRDefault="00C2206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035EA1B6">
                <wp:simplePos x="0" y="0"/>
                <wp:positionH relativeFrom="column">
                  <wp:posOffset>200025</wp:posOffset>
                </wp:positionH>
                <wp:positionV relativeFrom="paragraph">
                  <wp:posOffset>47625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62C8C" w14:textId="77777777" w:rsidR="00ED05C9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TW"/>
                              </w:rPr>
                              <w:t>會員培訓：</w:t>
                            </w:r>
                          </w:p>
                          <w:p w14:paraId="2409A2F3" w14:textId="77777777" w:rsidR="00C2206A" w:rsidRDefault="00ED05C9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eastAsia="zh-TW"/>
                              </w:rPr>
                              <w:t>建立支援神經分歧的親友的覺察</w:t>
                            </w:r>
                          </w:p>
                          <w:p w14:paraId="3A12A25E" w14:textId="27B34924" w:rsidR="00E94FD2" w:rsidRPr="00BE0296" w:rsidRDefault="00ED05C9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eastAsia="zh-TW"/>
                              </w:rPr>
                              <w:t>和實用策略</w:t>
                            </w:r>
                            <w:r>
                              <w:rPr>
                                <w:color w:val="002677"/>
                                <w:sz w:val="78"/>
                                <w:lang w:eastAsia="zh-TW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3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" filled="f" stroked="f">
                <v:textbox inset="0,0,0,0">
                  <w:txbxContent>
                    <w:p w14:paraId="27262C8C" w14:textId="77777777" w:rsidR="00ED05C9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zh-TW"/>
                        </w:rPr>
                        <w:t>會員培訓：</w:t>
                      </w:r>
                    </w:p>
                    <w:p w14:paraId="2409A2F3" w14:textId="77777777" w:rsidR="00C2206A" w:rsidRDefault="00ED05C9" w:rsidP="003D35D7">
                      <w:pPr>
                        <w:spacing w:line="863" w:lineRule="exact"/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eastAsia="zh-TW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eastAsia="zh-TW"/>
                        </w:rPr>
                        <w:t>建立支援神經分歧的親友的覺察</w:t>
                      </w:r>
                    </w:p>
                    <w:p w14:paraId="3A12A25E" w14:textId="27B34924" w:rsidR="00E94FD2" w:rsidRPr="00BE0296" w:rsidRDefault="00ED05C9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eastAsia="zh-TW"/>
                        </w:rPr>
                        <w:t>和實用策略</w:t>
                      </w:r>
                      <w:r>
                        <w:rPr>
                          <w:color w:val="002677"/>
                          <w:sz w:val="78"/>
                          <w:lang w:eastAsia="zh-TW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8B0788B" w14:textId="24819D1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7D31C02D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611E75B" w:rsidR="00E94FD2" w:rsidRDefault="00E659DD" w:rsidP="00D44FCE">
      <w:pPr>
        <w:pStyle w:val="BodyText"/>
        <w:ind w:left="54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zh-TW"/>
        </w:rPr>
        <w:t>八月焦點培訓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120779" w14:textId="1461BA58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b/>
          <w:bCs/>
          <w:lang w:eastAsia="zh-TW"/>
        </w:rPr>
        <w:t>建立支援神經分歧的親友的覺察和實用策略</w:t>
      </w:r>
      <w:r>
        <w:rPr>
          <w:sz w:val="23"/>
          <w:szCs w:val="23"/>
          <w:lang w:eastAsia="zh-TW"/>
        </w:rPr>
        <w:t xml:space="preserve"> </w:t>
      </w:r>
      <w:bookmarkStart w:id="0" w:name="_Hlk137137816"/>
      <w:r>
        <w:rPr>
          <w:sz w:val="23"/>
          <w:szCs w:val="23"/>
          <w:lang w:eastAsia="zh-TW"/>
        </w:rPr>
        <w:t xml:space="preserve">本培訓在為參與者提供寶貴的見解和實用策略，以促進理解和支援神經分歧的個人，尤其是家人和朋友。本培訓探討神經多樣性，強調患有這些疾病的患者的獨特觀點和需求，並特別關注兒童。透過研究結果和現實生活中的例子，參與者將了解與自閉症和多動症 (ADHD) 相關的共同特徵和挑戰。本培訓更深入探討有效的溝通策略以培養積極的關係並減少誤解。本培訓分享有關創建支持性環境的實用技巧，包括建立常規、提供感官調節和使用積極強化。本培訓的最終目標是讓參與者能夠建立同理心、理解和支援的橋樑，使他們能夠為神經分歧的親友的生活帶來有意義的改變。 </w:t>
      </w:r>
    </w:p>
    <w:p w14:paraId="64B56D52" w14:textId="77777777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eastAsia="zh-TW"/>
        </w:rPr>
        <w:t> </w:t>
      </w:r>
    </w:p>
    <w:p w14:paraId="1F2FBDC1" w14:textId="77777777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eastAsia="zh-TW"/>
        </w:rPr>
        <w:t>參與者將：</w:t>
      </w:r>
    </w:p>
    <w:p w14:paraId="058F5C39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eastAsia="zh-TW"/>
        </w:rPr>
        <w:t>深入了解神經分歧的觀點和需求</w:t>
      </w:r>
    </w:p>
    <w:p w14:paraId="67D1B8A4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eastAsia="zh-TW"/>
        </w:rPr>
        <w:t>學習有效的溝通策略</w:t>
      </w:r>
    </w:p>
    <w:p w14:paraId="73A565C9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eastAsia="zh-TW"/>
        </w:rPr>
        <w:t>探索創建支援性環境的實用技巧</w:t>
      </w:r>
    </w:p>
    <w:p w14:paraId="2B3EB3AD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eastAsia="zh-TW"/>
        </w:rPr>
        <w:t>探索與神經分歧的親友建立有意義的關係的不同方法</w:t>
      </w:r>
    </w:p>
    <w:bookmarkEnd w:id="0"/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eastAsia="zh-TW"/>
        </w:rPr>
        <w:lastRenderedPageBreak/>
        <w:t>請註冊 1 小時的實時培訓課程，或在您方便時使用點播選項觀看培訓。培訓選項以英語講解，並在全球範圍內提供。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1106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108"/>
      </w:tblGrid>
      <w:tr w:rsidR="00E659DD" w:rsidRPr="00466541" w14:paraId="37C0D7FB" w14:textId="3377453C" w:rsidTr="00D44FCE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錄製的培訓課程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點播</w:t>
            </w:r>
          </w:p>
          <w:p w14:paraId="39821871" w14:textId="22EC5DA1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（無問答部份）</w:t>
            </w:r>
          </w:p>
          <w:p w14:paraId="1E66A1EF" w14:textId="625F099D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42E72E22" w14:textId="395A1785" w:rsidR="008406BB" w:rsidRDefault="00000000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1" w:history="1">
              <w:r w:rsidR="00D44FCE">
                <w:rPr>
                  <w:rStyle w:val="Hyperlink"/>
                  <w:b/>
                  <w:bCs/>
                  <w:sz w:val="28"/>
                  <w:szCs w:val="28"/>
                  <w:lang w:eastAsia="zh-TW"/>
                </w:rPr>
                <w:t>在此處觀看</w:t>
              </w:r>
            </w:hyperlink>
          </w:p>
          <w:p w14:paraId="50450A0E" w14:textId="77777777" w:rsidR="008406BB" w:rsidRDefault="008406BB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zh-TW"/>
              </w:rPr>
              <w:t>缺少時間？</w:t>
            </w:r>
          </w:p>
          <w:p w14:paraId="06167B9B" w14:textId="6F73D5C5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color w:val="000000" w:themeColor="text1"/>
                <w:sz w:val="28"/>
                <w:szCs w:val="18"/>
                <w:lang w:eastAsia="zh-TW"/>
              </w:rPr>
              <w:t>在</w:t>
            </w:r>
            <w:hyperlink r:id="rId12" w:history="1">
              <w:r>
                <w:rPr>
                  <w:rStyle w:val="Hyperlink"/>
                  <w:b/>
                  <w:bCs/>
                  <w:sz w:val="28"/>
                  <w:szCs w:val="28"/>
                  <w:lang w:eastAsia="zh-TW"/>
                </w:rPr>
                <w:t>此處</w:t>
              </w:r>
            </w:hyperlink>
            <w:r>
              <w:rPr>
                <w:b/>
                <w:bCs/>
                <w:lang w:eastAsia="zh-TW"/>
              </w:rPr>
              <w:t>觀看 10 分鐘摘要</w:t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2F57FFC8" w:rsidR="00E659DD" w:rsidRPr="00E0556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8 月 14 日</w:t>
            </w:r>
          </w:p>
          <w:p w14:paraId="07F1C647" w14:textId="0C96532A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英國夏令時間 07:00-08:00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9EC959E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6651E89" w:rsidR="00E659DD" w:rsidRPr="0066426F" w:rsidRDefault="00E659DD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8 月 15 日</w:t>
            </w:r>
          </w:p>
          <w:p w14:paraId="7065DE9B" w14:textId="2B6F4972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 17:00-18:00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5380B03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16B181A" w:rsidR="00E659DD" w:rsidRPr="0066426F" w:rsidRDefault="00B07641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8 月 16 日</w:t>
            </w:r>
          </w:p>
          <w:p w14:paraId="295026FD" w14:textId="1ABDB01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 19:00-20:00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1E78DC62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65C99B68" w14:textId="55790E21" w:rsidR="00B07641" w:rsidRPr="0066426F" w:rsidRDefault="00B07641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8 月 17 日</w:t>
            </w:r>
          </w:p>
          <w:p w14:paraId="17AD62AA" w14:textId="77777777" w:rsidR="00B07641" w:rsidRPr="003E7D03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 13:00-14:00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11712EEC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zh-TW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zh-TW"/>
        </w:rPr>
        <w:t xml:space="preserve">現場培訓課程的人數有限，因此需要提前註冊。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1F2F44CA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eastAsia="zh-TW"/>
                              </w:rPr>
                              <w:t xml:space="preserve">下個月的培訓將重點關注自殺預防。請留意註冊連結以加入現場培訓或使用點播選項在您方便時觀看。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1F2F44CA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  <w:lang w:eastAsia="zh-TW"/>
                        </w:rPr>
                        <w:t xml:space="preserve">下個月的培訓將重點關注自殺預防。請留意註冊連結以加入現場培訓或使用點播選項在您方便時觀看。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zh-TW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zh-TW"/>
        </w:rPr>
        <w:t>立即開始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1F136C17" w:rsidR="009E14D1" w:rsidRDefault="009E14D1" w:rsidP="00C2206A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TW"/>
        </w:rPr>
        <w:t>本計劃不應用於緊急或急症護理需求。在緊急情況下，如果您在美國，請撥打 911；如果您在美國境外，請撥打當地的緊急服務電話號碼，或者前往最近的門診和急診室。本計劃不能替代醫生或專業人士的</w:t>
      </w:r>
      <w:r w:rsidR="00C2206A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護理。由於可能存在利益衝突，我們不會就可能涉及針對 Optum 或其關聯公司或呼叫者直接或間接接收</w:t>
      </w:r>
      <w:r w:rsidR="00C2206A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這些服務的任何實體（例如雇主或健康計劃）採取法律行動的問題提供法律諮詢)。本計劃及其所有</w:t>
      </w:r>
      <w:r w:rsidR="00C2206A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組成部分（特別是為 16 歲以下家庭成員提供的服務）可能並非在所有地點提供；如有更改，恕不另行通知。通知。員工援助計劃資源的經驗和/或教育水平可能因合同要求或國家</w:t>
      </w:r>
      <w:r w:rsidR="00C2206A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監管要求而異。承保範圍排除和限制可能適用。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26D7564D" w:rsidR="00E94FD2" w:rsidRPr="005E614A" w:rsidRDefault="009E14D1" w:rsidP="00C2206A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TW"/>
        </w:rPr>
        <w:t>© 2023 Optum, Inc. 版權所有。Optum 是 Optum, Inc. 在美國和其他司法管轄區的註冊商標。所有其他品牌或產品</w:t>
      </w:r>
      <w:r w:rsidR="00C2206A">
        <w:rPr>
          <w:rFonts w:eastAsia="PMingLiU" w:hint="eastAsia"/>
          <w:sz w:val="16"/>
          <w:szCs w:val="16"/>
          <w:lang w:eastAsia="zh-TW"/>
        </w:rPr>
        <w:t xml:space="preserve"> </w:t>
      </w:r>
      <w:r>
        <w:rPr>
          <w:sz w:val="16"/>
          <w:szCs w:val="16"/>
          <w:lang w:eastAsia="zh-TW"/>
        </w:rPr>
        <w:t>名稱均為其各自所有者財產的商標或註冊商標。Optum 是平等機會僱主。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8"/>
  </w:num>
  <w:num w:numId="6" w16cid:durableId="1547446166">
    <w:abstractNumId w:val="7"/>
  </w:num>
  <w:num w:numId="7" w16cid:durableId="950166687">
    <w:abstractNumId w:val="5"/>
  </w:num>
  <w:num w:numId="8" w16cid:durableId="1086028517">
    <w:abstractNumId w:val="1"/>
  </w:num>
  <w:num w:numId="9" w16cid:durableId="565998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D2802"/>
    <w:rsid w:val="00BE0296"/>
    <w:rsid w:val="00C03BD1"/>
    <w:rsid w:val="00C2206A"/>
    <w:rsid w:val="00C82C90"/>
    <w:rsid w:val="00CB45A2"/>
    <w:rsid w:val="00CE3C03"/>
    <w:rsid w:val="00CE6430"/>
    <w:rsid w:val="00D44FCE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D05C9"/>
    <w:rsid w:val="00EE160C"/>
    <w:rsid w:val="00EF00B7"/>
    <w:rsid w:val="00EF77D9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1h3Q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c43093b0e897103b9eff00505681f8ac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A1hOQ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723d5059e723103bb99f005056819d4d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A1hNQAS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1h8Q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3</cp:revision>
  <dcterms:created xsi:type="dcterms:W3CDTF">2023-06-22T16:34:00Z</dcterms:created>
  <dcterms:modified xsi:type="dcterms:W3CDTF">2023-07-08T02:04:00Z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