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886621" w:rsidR="00EE7FDC" w:rsidRDefault="002A1C0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</w:rPr>
        <w:t>Youth mental health</w:t>
      </w:r>
    </w:p>
    <w:p w14:paraId="38C467FA" w14:textId="77777777" w:rsidR="007070DA" w:rsidRPr="007070DA" w:rsidRDefault="007070DA" w:rsidP="007070DA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7070DA">
        <w:rPr>
          <w:rFonts w:ascii="Arial" w:hAnsi="Arial" w:cs="Arial"/>
          <w:color w:val="002060"/>
          <w:sz w:val="28"/>
          <w:szCs w:val="28"/>
        </w:rPr>
        <w:t>This month, explore resources to help the youth in your life build self-confidence, stay safe and feel understood. And learn how to support their mental health and well-being along the way.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09CCE61D" w14:textId="3FA9A624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Featured article</w:t>
            </w:r>
            <w:r w:rsidR="009F2C35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P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>o</w:t>
            </w:r>
            <w:r w:rsidR="005C6DBA">
              <w:rPr>
                <w:rFonts w:ascii="Arial" w:hAnsi="Arial" w:cs="Arial"/>
                <w:color w:val="5A5A5A"/>
                <w:sz w:val="24"/>
                <w:szCs w:val="24"/>
              </w:rPr>
              <w:t>n</w:t>
            </w:r>
            <w:r w:rsidR="009F2C35">
              <w:rPr>
                <w:rFonts w:ascii="Arial" w:hAnsi="Arial" w:cs="Arial"/>
                <w:color w:val="5A5A5A"/>
                <w:sz w:val="24"/>
                <w:szCs w:val="24"/>
              </w:rPr>
              <w:t>: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76A8A361" w14:textId="6057FED3" w:rsidR="009B278F" w:rsidRDefault="005C6DBA" w:rsidP="00F84AFF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How h</w:t>
            </w:r>
            <w:r w:rsidR="00EC5DFF">
              <w:rPr>
                <w:rFonts w:ascii="Arial" w:hAnsi="Arial" w:cs="Arial"/>
                <w:color w:val="5A5A5A"/>
                <w:sz w:val="24"/>
                <w:szCs w:val="24"/>
              </w:rPr>
              <w:t>o</w:t>
            </w:r>
            <w:r w:rsidR="00E93872">
              <w:rPr>
                <w:rFonts w:ascii="Arial" w:hAnsi="Arial" w:cs="Arial"/>
                <w:color w:val="5A5A5A"/>
                <w:sz w:val="24"/>
                <w:szCs w:val="24"/>
              </w:rPr>
              <w:t xml:space="preserve">rmonal changes </w:t>
            </w:r>
            <w:r w:rsidR="0061527D">
              <w:rPr>
                <w:rFonts w:ascii="Arial" w:hAnsi="Arial" w:cs="Arial"/>
                <w:color w:val="5A5A5A"/>
                <w:sz w:val="24"/>
                <w:szCs w:val="24"/>
              </w:rPr>
              <w:t xml:space="preserve">may affect </w:t>
            </w:r>
            <w:r w:rsidR="002A1C03">
              <w:rPr>
                <w:rFonts w:ascii="Arial" w:hAnsi="Arial" w:cs="Arial"/>
                <w:color w:val="5A5A5A"/>
                <w:sz w:val="24"/>
                <w:szCs w:val="24"/>
              </w:rPr>
              <w:t>children’s e</w:t>
            </w:r>
            <w:r w:rsidR="0061527D">
              <w:rPr>
                <w:rFonts w:ascii="Arial" w:hAnsi="Arial" w:cs="Arial"/>
                <w:color w:val="5A5A5A"/>
                <w:sz w:val="24"/>
                <w:szCs w:val="24"/>
              </w:rPr>
              <w:t xml:space="preserve">motions and actions </w:t>
            </w:r>
            <w:r w:rsidR="00B84BF8">
              <w:rPr>
                <w:rFonts w:ascii="Arial" w:hAnsi="Arial" w:cs="Arial"/>
                <w:color w:val="5A5A5A"/>
                <w:sz w:val="24"/>
                <w:szCs w:val="24"/>
              </w:rPr>
              <w:t xml:space="preserve">— </w:t>
            </w:r>
            <w:r w:rsidR="0061527D">
              <w:rPr>
                <w:rFonts w:ascii="Arial" w:hAnsi="Arial" w:cs="Arial"/>
                <w:color w:val="5A5A5A"/>
                <w:sz w:val="24"/>
                <w:szCs w:val="24"/>
              </w:rPr>
              <w:t>and ways to</w:t>
            </w:r>
            <w:r w:rsidR="00933330">
              <w:rPr>
                <w:rFonts w:ascii="Arial" w:hAnsi="Arial" w:cs="Arial"/>
                <w:color w:val="5A5A5A"/>
                <w:sz w:val="24"/>
                <w:szCs w:val="24"/>
              </w:rPr>
              <w:t xml:space="preserve"> help them grow through it</w:t>
            </w:r>
          </w:p>
          <w:p w14:paraId="3B9AC124" w14:textId="06370A96" w:rsidR="00360F62" w:rsidRDefault="00FA4F72" w:rsidP="00F84AFF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Why encouraging children to </w:t>
            </w:r>
            <w:r w:rsidR="0099355C">
              <w:rPr>
                <w:rFonts w:ascii="Arial" w:hAnsi="Arial" w:cs="Arial"/>
                <w:color w:val="5A5A5A"/>
                <w:sz w:val="24"/>
                <w:szCs w:val="24"/>
              </w:rPr>
              <w:t xml:space="preserve">make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friends from different backgrounds</w:t>
            </w:r>
            <w:r w:rsidR="0099355C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A656CD">
              <w:rPr>
                <w:rFonts w:ascii="Arial" w:hAnsi="Arial" w:cs="Arial"/>
                <w:color w:val="5A5A5A"/>
                <w:sz w:val="24"/>
                <w:szCs w:val="24"/>
              </w:rPr>
              <w:t xml:space="preserve">leads to happier lives and stronger </w:t>
            </w:r>
            <w:r w:rsidR="0099355C">
              <w:rPr>
                <w:rFonts w:ascii="Arial" w:hAnsi="Arial" w:cs="Arial"/>
                <w:color w:val="5A5A5A"/>
                <w:sz w:val="24"/>
                <w:szCs w:val="24"/>
              </w:rPr>
              <w:t>communities</w:t>
            </w:r>
          </w:p>
          <w:p w14:paraId="7BAA54C2" w14:textId="136D0CAA" w:rsidR="009F2C35" w:rsidRPr="009F2C35" w:rsidRDefault="00DC1029" w:rsidP="00F84AFF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Why and how to give youth some time off to recharge and reset</w:t>
            </w:r>
          </w:p>
          <w:p w14:paraId="0D92EE70" w14:textId="17BEBDA0" w:rsidR="001B43D6" w:rsidRPr="009B278F" w:rsidRDefault="007F237F" w:rsidP="008F5640">
            <w:pPr>
              <w:spacing w:before="120" w:after="120"/>
              <w:ind w:left="156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Interactive worksheet</w:t>
            </w:r>
            <w:r w:rsidR="009B278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427857">
              <w:rPr>
                <w:rFonts w:ascii="Arial" w:hAnsi="Arial" w:cs="Arial"/>
                <w:color w:val="5A5A5A"/>
                <w:sz w:val="24"/>
                <w:szCs w:val="24"/>
              </w:rPr>
              <w:t>to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051A9E">
              <w:rPr>
                <w:rFonts w:ascii="Arial" w:hAnsi="Arial" w:cs="Arial"/>
                <w:color w:val="5A5A5A"/>
                <w:sz w:val="24"/>
                <w:szCs w:val="24"/>
              </w:rPr>
              <w:t xml:space="preserve">help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build </w:t>
            </w:r>
            <w:r w:rsidR="00051A9E">
              <w:rPr>
                <w:rFonts w:ascii="Arial" w:hAnsi="Arial" w:cs="Arial"/>
                <w:color w:val="5A5A5A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self-confidence</w:t>
            </w:r>
            <w:r w:rsidR="00051A9E">
              <w:rPr>
                <w:rFonts w:ascii="Arial" w:hAnsi="Arial" w:cs="Arial"/>
                <w:color w:val="5A5A5A"/>
                <w:sz w:val="24"/>
                <w:szCs w:val="24"/>
              </w:rPr>
              <w:t xml:space="preserve"> of children and teens</w:t>
            </w:r>
          </w:p>
          <w:p w14:paraId="15542902" w14:textId="4A2F15F9" w:rsidR="00E24C63" w:rsidRDefault="00E24C63" w:rsidP="00E24C6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Quick-hit tips</w:t>
            </w:r>
            <w:r w:rsidRPr="008A6361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to help </w:t>
            </w:r>
            <w:r w:rsidR="00B35CE0">
              <w:rPr>
                <w:rFonts w:ascii="Arial" w:hAnsi="Arial" w:cs="Arial"/>
                <w:color w:val="5A5A5A"/>
                <w:sz w:val="24"/>
                <w:szCs w:val="24"/>
              </w:rPr>
              <w:t>children and adolescents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stay safer in digital spaces</w:t>
            </w:r>
          </w:p>
          <w:p w14:paraId="608A1A84" w14:textId="502991FC" w:rsidR="00D761FA" w:rsidRPr="00D761FA" w:rsidRDefault="00D1059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</w:t>
            </w:r>
            <w:r w:rsidR="00D761F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etter</w:t>
            </w:r>
            <w:r w:rsidR="00D761FA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35CE0">
              <w:rPr>
                <w:rFonts w:ascii="Arial" w:hAnsi="Arial" w:cs="Arial"/>
                <w:color w:val="5A5A5A"/>
                <w:sz w:val="24"/>
                <w:szCs w:val="24"/>
              </w:rPr>
              <w:t>for caregivers with insights on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how teens may feel and how to support them</w:t>
            </w:r>
          </w:p>
          <w:bookmarkEnd w:id="1"/>
          <w:bookmarkEnd w:id="2"/>
          <w:bookmarkEnd w:id="3"/>
          <w:p w14:paraId="2BD99831" w14:textId="334CECA4" w:rsidR="009767DF" w:rsidRPr="006F42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</w:t>
            </w:r>
            <w:r w:rsidR="00E4499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uick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insight 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9C2169">
              <w:rPr>
                <w:rFonts w:ascii="Arial" w:hAnsi="Arial" w:cs="Arial"/>
                <w:color w:val="5A5A5A"/>
                <w:sz w:val="24"/>
                <w:szCs w:val="24"/>
              </w:rPr>
              <w:t>Be the parent you want to be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  <w:r w:rsidR="006F4295" w:rsidRPr="001A11D1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8E51E4">
              <w:rPr>
                <w:rFonts w:ascii="Arial" w:hAnsi="Arial" w:cs="Arial"/>
                <w:color w:val="5A5A5A"/>
                <w:sz w:val="24"/>
                <w:szCs w:val="24"/>
              </w:rPr>
              <w:t>from</w:t>
            </w:r>
            <w:r w:rsidR="006F4295">
              <w:rPr>
                <w:rFonts w:ascii="Arial" w:hAnsi="Arial" w:cs="Arial"/>
                <w:color w:val="5A5A5A"/>
                <w:sz w:val="24"/>
                <w:szCs w:val="24"/>
              </w:rPr>
              <w:t xml:space="preserve"> Uptime</w:t>
            </w:r>
          </w:p>
          <w:p w14:paraId="09C9909E" w14:textId="12CF5A9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9C2169">
              <w:rPr>
                <w:rFonts w:ascii="Arial" w:hAnsi="Arial" w:cs="Arial"/>
                <w:color w:val="5A5A5A"/>
                <w:sz w:val="24"/>
                <w:szCs w:val="24"/>
              </w:rPr>
              <w:t>Parenting in an ever-changing world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  <w:p w14:paraId="40B1A0FA" w14:textId="5199EB44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633F8A">
              <w:rPr>
                <w:rFonts w:ascii="Arial" w:hAnsi="Arial" w:cs="Arial"/>
                <w:color w:val="5A5A5A"/>
                <w:sz w:val="24"/>
                <w:szCs w:val="24"/>
              </w:rPr>
              <w:t>Leading with care: Mental health for emerging professionals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1829" w14:textId="77777777" w:rsidR="00485251" w:rsidRDefault="00485251" w:rsidP="00E32C7E">
      <w:pPr>
        <w:spacing w:after="0" w:line="240" w:lineRule="auto"/>
      </w:pPr>
      <w:r>
        <w:separator/>
      </w:r>
    </w:p>
  </w:endnote>
  <w:endnote w:type="continuationSeparator" w:id="0">
    <w:p w14:paraId="51745D51" w14:textId="77777777" w:rsidR="00485251" w:rsidRDefault="0048525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809F" w14:textId="77777777" w:rsidR="00485251" w:rsidRDefault="00485251" w:rsidP="00E32C7E">
      <w:pPr>
        <w:spacing w:after="0" w:line="240" w:lineRule="auto"/>
      </w:pPr>
      <w:r>
        <w:separator/>
      </w:r>
    </w:p>
  </w:footnote>
  <w:footnote w:type="continuationSeparator" w:id="0">
    <w:p w14:paraId="7759CD9E" w14:textId="77777777" w:rsidR="00485251" w:rsidRDefault="0048525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1"/>
  </w:num>
  <w:num w:numId="2" w16cid:durableId="100033225">
    <w:abstractNumId w:val="18"/>
  </w:num>
  <w:num w:numId="3" w16cid:durableId="1567372856">
    <w:abstractNumId w:val="15"/>
  </w:num>
  <w:num w:numId="4" w16cid:durableId="2144885293">
    <w:abstractNumId w:val="6"/>
  </w:num>
  <w:num w:numId="5" w16cid:durableId="869613928">
    <w:abstractNumId w:val="13"/>
  </w:num>
  <w:num w:numId="6" w16cid:durableId="1622301560">
    <w:abstractNumId w:val="17"/>
  </w:num>
  <w:num w:numId="7" w16cid:durableId="138806364">
    <w:abstractNumId w:val="1"/>
  </w:num>
  <w:num w:numId="8" w16cid:durableId="129323869">
    <w:abstractNumId w:val="22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2"/>
  </w:num>
  <w:num w:numId="12" w16cid:durableId="1001196706">
    <w:abstractNumId w:val="19"/>
  </w:num>
  <w:num w:numId="13" w16cid:durableId="2042779878">
    <w:abstractNumId w:val="11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3"/>
  </w:num>
  <w:num w:numId="18" w16cid:durableId="244652806">
    <w:abstractNumId w:val="3"/>
  </w:num>
  <w:num w:numId="19" w16cid:durableId="898438552">
    <w:abstractNumId w:val="14"/>
  </w:num>
  <w:num w:numId="20" w16cid:durableId="1853883965">
    <w:abstractNumId w:val="20"/>
  </w:num>
  <w:num w:numId="21" w16cid:durableId="698549008">
    <w:abstractNumId w:val="5"/>
  </w:num>
  <w:num w:numId="22" w16cid:durableId="1427725103">
    <w:abstractNumId w:val="16"/>
  </w:num>
  <w:num w:numId="23" w16cid:durableId="1643995729">
    <w:abstractNumId w:val="4"/>
  </w:num>
  <w:num w:numId="24" w16cid:durableId="1292633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907c85-2b72-4989-9fc8-ad4194aa0976"/>
    <ds:schemaRef ds:uri="b7067365-7dbb-48f6-93ee-33718d04a0b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2025-05-23T19:01:00Z</dcterms:created>
  <dcterms:modified xsi:type="dcterms:W3CDTF">2025-06-10T20:59:00Z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