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06B1C62B" w:rsidR="00EE7FDC" w:rsidRPr="006E4D05" w:rsidRDefault="00EF3C73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de-CH"/>
        </w:rPr>
      </w:pPr>
      <w:bookmarkStart w:id="0" w:name="_Hlk138686771"/>
      <w:r w:rsidRPr="006E4D05">
        <w:rPr>
          <w:rFonts w:ascii="Arial" w:hAnsi="Arial" w:cs="Arial"/>
          <w:b/>
          <w:bCs/>
          <w:color w:val="002677"/>
          <w:sz w:val="55"/>
          <w:szCs w:val="55"/>
          <w:lang w:val="de"/>
        </w:rPr>
        <w:t>Präsent</w:t>
      </w:r>
      <w:r w:rsidR="004144B7" w:rsidRPr="006E4D05">
        <w:rPr>
          <w:rFonts w:ascii="Arial" w:hAnsi="Arial" w:cs="Arial"/>
          <w:b/>
          <w:bCs/>
          <w:color w:val="002677"/>
          <w:sz w:val="55"/>
          <w:szCs w:val="55"/>
          <w:lang w:val="de"/>
        </w:rPr>
        <w:t> sein</w:t>
      </w:r>
    </w:p>
    <w:p w14:paraId="33DCCD48" w14:textId="0C74ED94" w:rsidR="008B2493" w:rsidRPr="006E4D05" w:rsidRDefault="00D33E54" w:rsidP="00B00616">
      <w:pPr>
        <w:spacing w:after="240" w:line="276" w:lineRule="auto"/>
        <w:ind w:right="600"/>
        <w:rPr>
          <w:rFonts w:ascii="Arial" w:hAnsi="Arial" w:cs="Arial"/>
          <w:sz w:val="26"/>
          <w:szCs w:val="26"/>
          <w:lang w:val="de-CH"/>
        </w:rPr>
      </w:pPr>
      <w:r w:rsidRPr="006E4D05">
        <w:rPr>
          <w:rFonts w:ascii="Arial" w:hAnsi="Arial" w:cs="Arial"/>
          <w:sz w:val="26"/>
          <w:szCs w:val="26"/>
          <w:lang w:val="de"/>
        </w:rPr>
        <w:t>Entdecken Sie</w:t>
      </w:r>
      <w:r w:rsidR="004144B7" w:rsidRPr="006E4D05">
        <w:rPr>
          <w:rFonts w:ascii="Arial" w:hAnsi="Arial" w:cs="Arial"/>
          <w:sz w:val="26"/>
          <w:szCs w:val="26"/>
          <w:lang w:val="de"/>
        </w:rPr>
        <w:t> </w:t>
      </w:r>
      <w:r w:rsidRPr="006E4D05">
        <w:rPr>
          <w:rFonts w:ascii="Arial" w:hAnsi="Arial" w:cs="Arial"/>
          <w:sz w:val="26"/>
          <w:szCs w:val="26"/>
          <w:lang w:val="de"/>
        </w:rPr>
        <w:t>in diesem Monat Ressourcen und Tools, die Ihnen helfen, zur Ruhe zu</w:t>
      </w:r>
      <w:r w:rsidR="004144B7" w:rsidRPr="006E4D05">
        <w:rPr>
          <w:rFonts w:ascii="Arial" w:hAnsi="Arial" w:cs="Arial"/>
          <w:sz w:val="26"/>
          <w:szCs w:val="26"/>
          <w:lang w:val="de"/>
        </w:rPr>
        <w:t> </w:t>
      </w:r>
      <w:r w:rsidRPr="006E4D05">
        <w:rPr>
          <w:rFonts w:ascii="Arial" w:hAnsi="Arial" w:cs="Arial"/>
          <w:sz w:val="26"/>
          <w:szCs w:val="26"/>
          <w:lang w:val="de"/>
        </w:rPr>
        <w:t>kommen, Klarheit zu</w:t>
      </w:r>
      <w:r w:rsidR="004144B7" w:rsidRPr="006E4D05">
        <w:rPr>
          <w:rFonts w:ascii="Arial" w:hAnsi="Arial" w:cs="Arial"/>
          <w:sz w:val="26"/>
          <w:szCs w:val="26"/>
          <w:lang w:val="de"/>
        </w:rPr>
        <w:t> </w:t>
      </w:r>
      <w:r w:rsidRPr="006E4D05">
        <w:rPr>
          <w:rFonts w:ascii="Arial" w:hAnsi="Arial" w:cs="Arial"/>
          <w:sz w:val="26"/>
          <w:szCs w:val="26"/>
          <w:lang w:val="de"/>
        </w:rPr>
        <w:t>gewinnen und zu</w:t>
      </w:r>
      <w:r w:rsidR="004144B7" w:rsidRPr="006E4D05">
        <w:rPr>
          <w:rFonts w:ascii="Arial" w:hAnsi="Arial" w:cs="Arial"/>
          <w:sz w:val="26"/>
          <w:szCs w:val="26"/>
          <w:lang w:val="de"/>
        </w:rPr>
        <w:t> </w:t>
      </w:r>
      <w:r w:rsidRPr="006E4D05">
        <w:rPr>
          <w:rFonts w:ascii="Arial" w:hAnsi="Arial" w:cs="Arial"/>
          <w:sz w:val="26"/>
          <w:szCs w:val="26"/>
          <w:lang w:val="de"/>
        </w:rPr>
        <w:t>erkennen, wo</w:t>
      </w:r>
      <w:r w:rsidR="004144B7" w:rsidRPr="006E4D05">
        <w:rPr>
          <w:rFonts w:ascii="Arial" w:hAnsi="Arial" w:cs="Arial"/>
          <w:sz w:val="26"/>
          <w:szCs w:val="26"/>
          <w:lang w:val="de"/>
        </w:rPr>
        <w:t> </w:t>
      </w:r>
      <w:r w:rsidRPr="006E4D05">
        <w:rPr>
          <w:rFonts w:ascii="Arial" w:hAnsi="Arial" w:cs="Arial"/>
          <w:sz w:val="26"/>
          <w:szCs w:val="26"/>
          <w:lang w:val="de"/>
        </w:rPr>
        <w:t>Sie stehen, damit Sie</w:t>
      </w:r>
      <w:r w:rsidR="004144B7" w:rsidRPr="006E4D05">
        <w:rPr>
          <w:rFonts w:ascii="Arial" w:hAnsi="Arial" w:cs="Arial"/>
          <w:sz w:val="26"/>
          <w:szCs w:val="26"/>
          <w:lang w:val="de"/>
        </w:rPr>
        <w:t> </w:t>
      </w:r>
      <w:r w:rsidRPr="006E4D05">
        <w:rPr>
          <w:rFonts w:ascii="Arial" w:hAnsi="Arial" w:cs="Arial"/>
          <w:sz w:val="26"/>
          <w:szCs w:val="26"/>
          <w:lang w:val="de"/>
        </w:rPr>
        <w:t>mit mehr Selbstmitgefühl, Hoffnung und Zuversicht durchs Leben gehen können.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6E4D05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0536C162" w:rsidR="0035546C" w:rsidRPr="006E4D05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-CH"/>
              </w:rPr>
            </w:pPr>
            <w:r w:rsidRPr="006E4D0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Im Engagement Toolkit finden Sie</w:t>
            </w:r>
            <w:r w:rsidR="004144B7" w:rsidRPr="006E4D0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 </w:t>
            </w:r>
            <w:r w:rsidRPr="006E4D0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in diesem</w:t>
            </w:r>
            <w:r w:rsidR="004144B7" w:rsidRPr="006E4D0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 Monat:</w:t>
            </w:r>
          </w:p>
          <w:p w14:paraId="2DB22222" w14:textId="03B92EFF" w:rsidR="002231BA" w:rsidRPr="006E4D05" w:rsidRDefault="002231BA" w:rsidP="002231B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CH"/>
              </w:rPr>
            </w:pPr>
            <w:bookmarkStart w:id="1" w:name="_Hlk141278944"/>
            <w:bookmarkStart w:id="2" w:name="_Hlk132989508"/>
            <w:bookmarkStart w:id="3" w:name="_Hlk127259406"/>
            <w:r w:rsidRPr="006E4D0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Ausgewählter Artikel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darüber, präsent zu</w:t>
            </w:r>
            <w:r w:rsidR="004144B7"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sein, um</w:t>
            </w:r>
            <w:r w:rsidR="004144B7"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Ruhe und Klarheit in</w:t>
            </w:r>
            <w:r w:rsidR="004144B7"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Ihr Leben zu</w:t>
            </w:r>
            <w:r w:rsidR="004144B7"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bringen.</w:t>
            </w:r>
          </w:p>
          <w:p w14:paraId="03B0104B" w14:textId="334D8706" w:rsidR="00A1257F" w:rsidRPr="006E4D05" w:rsidRDefault="00AE7090" w:rsidP="00AE70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CH"/>
              </w:rPr>
            </w:pPr>
            <w:r w:rsidRPr="006E4D0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Ausgewählter Artikel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darüber, wie wichtig es</w:t>
            </w:r>
            <w:r w:rsidR="004144B7"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ist, sich selbst zu</w:t>
            </w:r>
            <w:r w:rsidR="004144B7"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lieben und Selbstliebe zu</w:t>
            </w:r>
            <w:r w:rsidR="004144B7"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pflegen.</w:t>
            </w:r>
          </w:p>
          <w:p w14:paraId="20717831" w14:textId="0A85360B" w:rsidR="009F70BC" w:rsidRPr="006E4D05" w:rsidRDefault="009F70BC" w:rsidP="009F70B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CH"/>
              </w:rPr>
            </w:pPr>
            <w:r w:rsidRPr="006E4D0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Ausgewählter Artikel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über Einsamkeit und wie Sie</w:t>
            </w:r>
            <w:r w:rsidR="004144B7"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damit umgehen</w:t>
            </w:r>
            <w:r w:rsidR="004144B7"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können</w:t>
            </w:r>
          </w:p>
          <w:bookmarkEnd w:id="1"/>
          <w:bookmarkEnd w:id="2"/>
          <w:bookmarkEnd w:id="3"/>
          <w:p w14:paraId="1CAFEB75" w14:textId="2FB73D7B" w:rsidR="00AE7090" w:rsidRPr="006E4D05" w:rsidRDefault="00AE7090" w:rsidP="00AE70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CH"/>
              </w:rPr>
            </w:pPr>
            <w:r w:rsidRPr="006E4D0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Tipps zum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Ausschalten von Ablenkungen, damit Sie</w:t>
            </w:r>
            <w:r w:rsidR="004144B7"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sich auf den Moment — und auf sich selbst — konzentrieren können.</w:t>
            </w:r>
          </w:p>
          <w:p w14:paraId="56F1A95E" w14:textId="7C495019" w:rsidR="00B73470" w:rsidRPr="006E4D05" w:rsidRDefault="0096470C" w:rsidP="00B73470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-CH"/>
              </w:rPr>
            </w:pPr>
            <w:r w:rsidRPr="006E4D05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de"/>
              </w:rPr>
              <w:t>Interaktive</w:t>
            </w:r>
            <w:r w:rsidRPr="006E4D0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 xml:space="preserve"> 31-Tage-Herausforderung, bei der Sie</w:t>
            </w:r>
            <w:r w:rsidR="004144B7" w:rsidRPr="006E4D0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> </w:t>
            </w:r>
            <w:r w:rsidRPr="006E4D0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>üben, präsent zu</w:t>
            </w:r>
            <w:r w:rsidR="004144B7" w:rsidRPr="006E4D0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> </w:t>
            </w:r>
            <w:r w:rsidRPr="006E4D0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>sein und sich selbst zu</w:t>
            </w:r>
            <w:r w:rsidR="004144B7" w:rsidRPr="006E4D0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> </w:t>
            </w:r>
            <w:r w:rsidRPr="006E4D0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"/>
              </w:rPr>
              <w:t>lieben.</w:t>
            </w:r>
          </w:p>
          <w:p w14:paraId="2BD99831" w14:textId="59D37C15" w:rsidR="009767DF" w:rsidRPr="006E4D05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CH"/>
              </w:rPr>
            </w:pPr>
            <w:r w:rsidRPr="006E4D0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Schneller Einblick in</w:t>
            </w:r>
            <w:r w:rsidR="004144B7"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das Thema „Stressbewältigung in</w:t>
            </w:r>
            <w:r w:rsidR="004144B7"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den Ferien“ von Uptime.</w:t>
            </w:r>
          </w:p>
          <w:p w14:paraId="09C9909E" w14:textId="51569649" w:rsidR="002C59A2" w:rsidRPr="006E4D05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CH"/>
              </w:rPr>
            </w:pPr>
            <w:r w:rsidRPr="006E4D0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Mitgliederschulung „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Dankbarkeit bei festlichen Anlässen finden“.</w:t>
            </w:r>
          </w:p>
          <w:p w14:paraId="40B1A0FA" w14:textId="23C8044B" w:rsidR="00EC3EF3" w:rsidRPr="006E4D05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CH"/>
              </w:rPr>
            </w:pPr>
            <w:r w:rsidRPr="006E4D0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Ressourcen zur Schulung von Managern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, darunter „Echte Präsenz statt Geschenke: Leitfaden für den Feiertagsstress.“</w:t>
            </w:r>
          </w:p>
        </w:tc>
      </w:tr>
    </w:tbl>
    <w:p w14:paraId="7CADEC72" w14:textId="77777777" w:rsidR="00F915FD" w:rsidRPr="006E4D05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de-CH"/>
        </w:rPr>
      </w:pPr>
    </w:p>
    <w:p w14:paraId="06552487" w14:textId="77B073A7" w:rsidR="00F915FD" w:rsidRPr="006E4D05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de-CH"/>
        </w:rPr>
      </w:pPr>
      <w:hyperlink r:id="rId7" w:history="1">
        <w:r w:rsidRPr="006E4D05">
          <w:rPr>
            <w:rStyle w:val="Hyperlink"/>
            <w:rFonts w:ascii="Arial" w:eastAsia="Times New Roman" w:hAnsi="Arial" w:cs="Arial"/>
            <w:sz w:val="24"/>
            <w:szCs w:val="24"/>
            <w:lang w:val="de"/>
          </w:rPr>
          <w:t>Toolkit aufrufen</w:t>
        </w:r>
      </w:hyperlink>
    </w:p>
    <w:p w14:paraId="41E1AB0E" w14:textId="77777777" w:rsidR="00F915FD" w:rsidRPr="006E4D05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de-CH"/>
        </w:rPr>
      </w:pPr>
    </w:p>
    <w:p w14:paraId="62D76D3A" w14:textId="7FA29244" w:rsidR="00F915FD" w:rsidRPr="006E4D0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de-CH"/>
        </w:rPr>
      </w:pPr>
      <w:r w:rsidRPr="006E4D05">
        <w:rPr>
          <w:rFonts w:ascii="Arial" w:hAnsi="Arial" w:cs="Arial"/>
          <w:b/>
          <w:bCs/>
          <w:color w:val="002677"/>
          <w:sz w:val="28"/>
          <w:szCs w:val="28"/>
          <w:lang w:val="de"/>
        </w:rPr>
        <w:t>Was Sie</w:t>
      </w:r>
      <w:r w:rsidR="004144B7" w:rsidRPr="006E4D05">
        <w:rPr>
          <w:rFonts w:ascii="Arial" w:hAnsi="Arial" w:cs="Arial"/>
          <w:b/>
          <w:bCs/>
          <w:color w:val="002677"/>
          <w:sz w:val="28"/>
          <w:szCs w:val="28"/>
          <w:lang w:val="de"/>
        </w:rPr>
        <w:t> </w:t>
      </w:r>
      <w:r w:rsidRPr="006E4D05">
        <w:rPr>
          <w:rFonts w:ascii="Arial" w:hAnsi="Arial" w:cs="Arial"/>
          <w:b/>
          <w:bCs/>
          <w:color w:val="002677"/>
          <w:sz w:val="28"/>
          <w:szCs w:val="28"/>
          <w:lang w:val="de"/>
        </w:rPr>
        <w:t>jeden Monat erwarten können: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6E4D05" w14:paraId="4DB7AB76" w14:textId="77777777" w:rsidTr="00B00616">
        <w:trPr>
          <w:trHeight w:val="960"/>
        </w:trPr>
        <w:tc>
          <w:tcPr>
            <w:tcW w:w="1260" w:type="dxa"/>
            <w:vAlign w:val="center"/>
          </w:tcPr>
          <w:p w14:paraId="15E3E42A" w14:textId="2BBC75D6" w:rsidR="00775D33" w:rsidRPr="006E4D05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4D05"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3F5862A" w:rsidR="00775D33" w:rsidRPr="006E4D0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CH"/>
              </w:rPr>
            </w:pPr>
            <w:r w:rsidRPr="006E4D0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Neueste Themen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jeden Monat aktuelle Inhalte zu</w:t>
            </w:r>
            <w:r w:rsidR="004144B7"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einem neuen</w:t>
            </w:r>
            <w:r w:rsidR="004144B7"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Thema.</w:t>
            </w:r>
          </w:p>
        </w:tc>
      </w:tr>
      <w:tr w:rsidR="00EB6622" w:rsidRPr="006E4D05" w14:paraId="19474739" w14:textId="77777777" w:rsidTr="00B00616">
        <w:trPr>
          <w:trHeight w:val="960"/>
        </w:trPr>
        <w:tc>
          <w:tcPr>
            <w:tcW w:w="1260" w:type="dxa"/>
            <w:vAlign w:val="center"/>
          </w:tcPr>
          <w:p w14:paraId="1A39A370" w14:textId="78B31644" w:rsidR="00775D33" w:rsidRPr="006E4D05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4D05">
              <w:rPr>
                <w:rFonts w:ascii="Arial" w:hAnsi="Arial" w:cs="Arial"/>
                <w:noProof/>
                <w:color w:val="5A5A5A"/>
                <w:sz w:val="24"/>
                <w:szCs w:val="24"/>
                <w:lang w:val="de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6E4D0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CH"/>
              </w:rPr>
            </w:pPr>
            <w:r w:rsidRPr="006E4D0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Mehr Ressourcen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Angebote mit zusätzlichen Ressourcen und Selbsthilfe-Tools.</w:t>
            </w:r>
          </w:p>
        </w:tc>
      </w:tr>
      <w:tr w:rsidR="00EB6622" w:rsidRPr="006E4D05" w14:paraId="4F263DE7" w14:textId="77777777" w:rsidTr="00B00616">
        <w:trPr>
          <w:trHeight w:val="960"/>
        </w:trPr>
        <w:tc>
          <w:tcPr>
            <w:tcW w:w="1260" w:type="dxa"/>
            <w:vAlign w:val="center"/>
          </w:tcPr>
          <w:p w14:paraId="5E840E93" w14:textId="2EFD40CA" w:rsidR="00775D33" w:rsidRPr="006E4D05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4D05"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6E4D0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CH"/>
              </w:rPr>
            </w:pPr>
            <w:r w:rsidRPr="006E4D0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Inhaltsbibliothek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unbeschränkter Zugriff auf Ihre Lieblingsinhalte.</w:t>
            </w:r>
          </w:p>
        </w:tc>
      </w:tr>
      <w:tr w:rsidR="00EB6622" w:rsidRPr="006E4D05" w14:paraId="5E0BCAC7" w14:textId="77777777" w:rsidTr="00B00616">
        <w:trPr>
          <w:trHeight w:val="960"/>
        </w:trPr>
        <w:tc>
          <w:tcPr>
            <w:tcW w:w="1260" w:type="dxa"/>
            <w:vAlign w:val="center"/>
          </w:tcPr>
          <w:p w14:paraId="0921B01F" w14:textId="697D6B7A" w:rsidR="00775D33" w:rsidRPr="006E4D05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4D0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de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D479A87" w:rsidR="00775D33" w:rsidRPr="006E4D0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CH"/>
              </w:rPr>
            </w:pPr>
            <w:r w:rsidRPr="006E4D0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Unterstützung für alle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Geben Sie</w:t>
            </w:r>
            <w:r w:rsidR="004144B7"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die Toolkits an</w:t>
            </w:r>
            <w:r w:rsidR="004144B7"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</w:t>
            </w:r>
            <w:r w:rsidRPr="006E4D05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andere weiter, für die diese Informationen sinnvoll und relevant sein könnten.</w:t>
            </w:r>
          </w:p>
        </w:tc>
      </w:tr>
    </w:tbl>
    <w:p w14:paraId="6DDFF971" w14:textId="5ED62060" w:rsidR="00775D33" w:rsidRPr="006E4D05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de-CH"/>
        </w:rPr>
      </w:pPr>
    </w:p>
    <w:sectPr w:rsidR="00775D33" w:rsidRPr="006E4D05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6317" w14:textId="77777777" w:rsidR="00D47ACE" w:rsidRPr="004144B7" w:rsidRDefault="00D47ACE" w:rsidP="00E32C7E">
      <w:pPr>
        <w:spacing w:after="0" w:line="240" w:lineRule="auto"/>
      </w:pPr>
      <w:r w:rsidRPr="004144B7">
        <w:separator/>
      </w:r>
    </w:p>
  </w:endnote>
  <w:endnote w:type="continuationSeparator" w:id="0">
    <w:p w14:paraId="4800C3DC" w14:textId="77777777" w:rsidR="00D47ACE" w:rsidRPr="004144B7" w:rsidRDefault="00D47ACE" w:rsidP="00E32C7E">
      <w:pPr>
        <w:spacing w:after="0" w:line="240" w:lineRule="auto"/>
      </w:pPr>
      <w:r w:rsidRPr="004144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9D44" w14:textId="77777777" w:rsidR="004144B7" w:rsidRPr="004144B7" w:rsidRDefault="004144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4144B7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4144B7">
      <w:rPr>
        <w:rFonts w:ascii="Arial" w:hAnsi="Arial" w:cs="Arial"/>
        <w:noProof/>
        <w:color w:val="5A5A5A"/>
        <w:sz w:val="20"/>
        <w:szCs w:val="20"/>
        <w:lang w:val="de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36D3" w14:textId="77777777" w:rsidR="004144B7" w:rsidRPr="004144B7" w:rsidRDefault="00414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F330" w14:textId="77777777" w:rsidR="00D47ACE" w:rsidRPr="004144B7" w:rsidRDefault="00D47ACE" w:rsidP="00E32C7E">
      <w:pPr>
        <w:spacing w:after="0" w:line="240" w:lineRule="auto"/>
      </w:pPr>
      <w:r w:rsidRPr="004144B7">
        <w:separator/>
      </w:r>
    </w:p>
  </w:footnote>
  <w:footnote w:type="continuationSeparator" w:id="0">
    <w:p w14:paraId="6B735034" w14:textId="77777777" w:rsidR="00D47ACE" w:rsidRPr="004144B7" w:rsidRDefault="00D47ACE" w:rsidP="00E32C7E">
      <w:pPr>
        <w:spacing w:after="0" w:line="240" w:lineRule="auto"/>
      </w:pPr>
      <w:r w:rsidRPr="004144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5A40" w14:textId="77777777" w:rsidR="004144B7" w:rsidRPr="004144B7" w:rsidRDefault="004144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FBF4" w14:textId="77777777" w:rsidR="004144B7" w:rsidRPr="004144B7" w:rsidRDefault="004144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096F" w14:textId="77777777" w:rsidR="004144B7" w:rsidRPr="004144B7" w:rsidRDefault="00414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614645">
    <w:abstractNumId w:val="22"/>
  </w:num>
  <w:num w:numId="2" w16cid:durableId="2005207195">
    <w:abstractNumId w:val="19"/>
  </w:num>
  <w:num w:numId="3" w16cid:durableId="1175220933">
    <w:abstractNumId w:val="16"/>
  </w:num>
  <w:num w:numId="4" w16cid:durableId="941885265">
    <w:abstractNumId w:val="7"/>
  </w:num>
  <w:num w:numId="5" w16cid:durableId="1428425852">
    <w:abstractNumId w:val="14"/>
  </w:num>
  <w:num w:numId="6" w16cid:durableId="649942278">
    <w:abstractNumId w:val="18"/>
  </w:num>
  <w:num w:numId="7" w16cid:durableId="1055785453">
    <w:abstractNumId w:val="1"/>
  </w:num>
  <w:num w:numId="8" w16cid:durableId="1522819631">
    <w:abstractNumId w:val="23"/>
  </w:num>
  <w:num w:numId="9" w16cid:durableId="1895962370">
    <w:abstractNumId w:val="10"/>
  </w:num>
  <w:num w:numId="10" w16cid:durableId="1213539292">
    <w:abstractNumId w:val="9"/>
  </w:num>
  <w:num w:numId="11" w16cid:durableId="450519263">
    <w:abstractNumId w:val="13"/>
  </w:num>
  <w:num w:numId="12" w16cid:durableId="769394335">
    <w:abstractNumId w:val="20"/>
  </w:num>
  <w:num w:numId="13" w16cid:durableId="1991909522">
    <w:abstractNumId w:val="12"/>
  </w:num>
  <w:num w:numId="14" w16cid:durableId="623390253">
    <w:abstractNumId w:val="8"/>
  </w:num>
  <w:num w:numId="15" w16cid:durableId="464741168">
    <w:abstractNumId w:val="0"/>
  </w:num>
  <w:num w:numId="16" w16cid:durableId="379672747">
    <w:abstractNumId w:val="3"/>
  </w:num>
  <w:num w:numId="17" w16cid:durableId="1785880245">
    <w:abstractNumId w:val="24"/>
  </w:num>
  <w:num w:numId="18" w16cid:durableId="557209751">
    <w:abstractNumId w:val="4"/>
  </w:num>
  <w:num w:numId="19" w16cid:durableId="1397630828">
    <w:abstractNumId w:val="15"/>
  </w:num>
  <w:num w:numId="20" w16cid:durableId="298264958">
    <w:abstractNumId w:val="21"/>
  </w:num>
  <w:num w:numId="21" w16cid:durableId="1923946988">
    <w:abstractNumId w:val="6"/>
  </w:num>
  <w:num w:numId="22" w16cid:durableId="455609721">
    <w:abstractNumId w:val="17"/>
  </w:num>
  <w:num w:numId="23" w16cid:durableId="836001644">
    <w:abstractNumId w:val="5"/>
  </w:num>
  <w:num w:numId="24" w16cid:durableId="1385908638">
    <w:abstractNumId w:val="11"/>
  </w:num>
  <w:num w:numId="25" w16cid:durableId="1901675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90C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52F8"/>
    <w:rsid w:val="00087736"/>
    <w:rsid w:val="000878EF"/>
    <w:rsid w:val="00087A49"/>
    <w:rsid w:val="000928F1"/>
    <w:rsid w:val="000938B6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1C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E4FFB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1BA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44C5"/>
    <w:rsid w:val="002F474C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68"/>
    <w:rsid w:val="003427FC"/>
    <w:rsid w:val="00342DA2"/>
    <w:rsid w:val="00344A92"/>
    <w:rsid w:val="003462EA"/>
    <w:rsid w:val="0035399F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35A"/>
    <w:rsid w:val="003E7E6E"/>
    <w:rsid w:val="003F1EB9"/>
    <w:rsid w:val="003F375C"/>
    <w:rsid w:val="00401C14"/>
    <w:rsid w:val="00406E2B"/>
    <w:rsid w:val="00413191"/>
    <w:rsid w:val="004144B7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60B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32B"/>
    <w:rsid w:val="0063387F"/>
    <w:rsid w:val="00637D05"/>
    <w:rsid w:val="00642DBB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E4D05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1729C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134"/>
    <w:rsid w:val="007B376E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3620"/>
    <w:rsid w:val="007E586E"/>
    <w:rsid w:val="007E5CF9"/>
    <w:rsid w:val="007F3099"/>
    <w:rsid w:val="007F3F2E"/>
    <w:rsid w:val="008008C7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09C7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0BCA"/>
    <w:rsid w:val="00887886"/>
    <w:rsid w:val="008903D1"/>
    <w:rsid w:val="008927E4"/>
    <w:rsid w:val="00892F71"/>
    <w:rsid w:val="0089397C"/>
    <w:rsid w:val="00897020"/>
    <w:rsid w:val="008A1140"/>
    <w:rsid w:val="008A1638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0C1F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4340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1B7"/>
    <w:rsid w:val="009E7203"/>
    <w:rsid w:val="009F154D"/>
    <w:rsid w:val="009F1EAC"/>
    <w:rsid w:val="009F2C35"/>
    <w:rsid w:val="009F5A3F"/>
    <w:rsid w:val="009F70BC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27086"/>
    <w:rsid w:val="00A30B36"/>
    <w:rsid w:val="00A31CD4"/>
    <w:rsid w:val="00A34CE3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6D33"/>
    <w:rsid w:val="00AC7E7A"/>
    <w:rsid w:val="00AD2E1F"/>
    <w:rsid w:val="00AD770A"/>
    <w:rsid w:val="00AD7DC9"/>
    <w:rsid w:val="00AE0568"/>
    <w:rsid w:val="00AE1CCD"/>
    <w:rsid w:val="00AE5E1C"/>
    <w:rsid w:val="00AE7090"/>
    <w:rsid w:val="00AE795C"/>
    <w:rsid w:val="00AF2989"/>
    <w:rsid w:val="00AF39DD"/>
    <w:rsid w:val="00B00616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801"/>
    <w:rsid w:val="00B32EDA"/>
    <w:rsid w:val="00B334E2"/>
    <w:rsid w:val="00B342C5"/>
    <w:rsid w:val="00B34A60"/>
    <w:rsid w:val="00B34C27"/>
    <w:rsid w:val="00B35980"/>
    <w:rsid w:val="00B37C5E"/>
    <w:rsid w:val="00B41AEB"/>
    <w:rsid w:val="00B425F8"/>
    <w:rsid w:val="00B4282D"/>
    <w:rsid w:val="00B43FC8"/>
    <w:rsid w:val="00B44A79"/>
    <w:rsid w:val="00B46D92"/>
    <w:rsid w:val="00B470A3"/>
    <w:rsid w:val="00B47AB2"/>
    <w:rsid w:val="00B50BB8"/>
    <w:rsid w:val="00B52C7A"/>
    <w:rsid w:val="00B537C0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B58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178AB"/>
    <w:rsid w:val="00C207EE"/>
    <w:rsid w:val="00C30332"/>
    <w:rsid w:val="00C3166B"/>
    <w:rsid w:val="00C31D94"/>
    <w:rsid w:val="00C3495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B77EA"/>
    <w:rsid w:val="00CC1CEE"/>
    <w:rsid w:val="00CC49DF"/>
    <w:rsid w:val="00CD05F7"/>
    <w:rsid w:val="00CD13B8"/>
    <w:rsid w:val="00CD2206"/>
    <w:rsid w:val="00CD2245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3C0"/>
    <w:rsid w:val="00D23740"/>
    <w:rsid w:val="00D25ECF"/>
    <w:rsid w:val="00D31C8B"/>
    <w:rsid w:val="00D327D8"/>
    <w:rsid w:val="00D33E54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12E9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6E61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33FF"/>
    <w:rsid w:val="00DC4F3C"/>
    <w:rsid w:val="00DC5B68"/>
    <w:rsid w:val="00DC5D79"/>
    <w:rsid w:val="00DC7A9D"/>
    <w:rsid w:val="00DD1C96"/>
    <w:rsid w:val="00DD3978"/>
    <w:rsid w:val="00DD53B6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872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B53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0A8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680"/>
    <w:rsid w:val="00EE7FDC"/>
    <w:rsid w:val="00EF074B"/>
    <w:rsid w:val="00EF3C73"/>
    <w:rsid w:val="00EF5056"/>
    <w:rsid w:val="00EF6CBB"/>
    <w:rsid w:val="00F01CC0"/>
    <w:rsid w:val="00F03858"/>
    <w:rsid w:val="00F04AAC"/>
    <w:rsid w:val="00F04E09"/>
    <w:rsid w:val="00F05AA2"/>
    <w:rsid w:val="00F06653"/>
    <w:rsid w:val="00F06B6A"/>
    <w:rsid w:val="00F10E07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63EA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1D20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38E7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398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de-D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1222</Characters>
  <Application>Microsoft Office Word</Application>
  <DocSecurity>0</DocSecurity>
  <Lines>33</Lines>
  <Paragraphs>17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2025-10-20T19:13:00Z</dcterms:created>
  <dcterms:modified xsi:type="dcterms:W3CDTF">2025-10-20T19:14:00Z</dcterms:modified>
</cp:coreProperties>
</file>