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D61CEB" w:rsidRDefault="00446E4A">
      <w:pPr>
        <w:pStyle w:val="BodyText"/>
        <w:rPr>
          <w:rFonts w:ascii="Times New Roman"/>
          <w:sz w:val="20"/>
        </w:rPr>
      </w:pPr>
      <w:r w:rsidRPr="00D61CEB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D61CEB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D61CEB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D61CEB" w:rsidRDefault="003857C0">
      <w:pPr>
        <w:pStyle w:val="BodyText"/>
        <w:rPr>
          <w:rFonts w:ascii="Times New Roman"/>
          <w:sz w:val="20"/>
        </w:rPr>
      </w:pPr>
      <w:r w:rsidRPr="00D61CEB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D61CEB" w:rsidRDefault="00446E4A">
      <w:pPr>
        <w:pStyle w:val="BodyText"/>
        <w:rPr>
          <w:rFonts w:ascii="Times New Roman"/>
          <w:sz w:val="20"/>
        </w:rPr>
      </w:pPr>
      <w:r w:rsidRPr="00D61CEB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D61CEB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D61CEB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D61CEB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D61CEB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D61CEB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D61CEB" w:rsidRDefault="0026580D">
      <w:pPr>
        <w:pStyle w:val="BodyText"/>
        <w:rPr>
          <w:rFonts w:ascii="Times New Roman"/>
          <w:sz w:val="20"/>
        </w:rPr>
      </w:pPr>
      <w:r w:rsidRPr="00D61CEB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7184" behindDoc="0" locked="0" layoutInCell="1" allowOverlap="1" wp14:anchorId="0F862BBC" wp14:editId="4D114D66">
            <wp:simplePos x="0" y="0"/>
            <wp:positionH relativeFrom="page">
              <wp:posOffset>5473700</wp:posOffset>
            </wp:positionH>
            <wp:positionV relativeFrom="page">
              <wp:posOffset>2044700</wp:posOffset>
            </wp:positionV>
            <wp:extent cx="2501900" cy="2501900"/>
            <wp:effectExtent l="0" t="0" r="0" b="0"/>
            <wp:wrapThrough wrapText="bothSides">
              <wp:wrapPolygon edited="0">
                <wp:start x="2960" y="2467"/>
                <wp:lineTo x="2138" y="3947"/>
                <wp:lineTo x="987" y="5427"/>
                <wp:lineTo x="0" y="8059"/>
                <wp:lineTo x="0" y="13322"/>
                <wp:lineTo x="987" y="15953"/>
                <wp:lineTo x="2960" y="18914"/>
                <wp:lineTo x="7072" y="21216"/>
                <wp:lineTo x="8552" y="21381"/>
                <wp:lineTo x="12828" y="21381"/>
                <wp:lineTo x="14309" y="21216"/>
                <wp:lineTo x="18914" y="18585"/>
                <wp:lineTo x="19901" y="16611"/>
                <wp:lineTo x="20065" y="5263"/>
                <wp:lineTo x="19407" y="4112"/>
                <wp:lineTo x="18420" y="2467"/>
                <wp:lineTo x="2960" y="2467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501900" cy="25019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56DDAB42" w:rsidR="00E94FD2" w:rsidRPr="00D61CEB" w:rsidRDefault="00E94FD2">
      <w:pPr>
        <w:pStyle w:val="BodyText"/>
        <w:rPr>
          <w:rFonts w:ascii="Times New Roman"/>
          <w:sz w:val="20"/>
        </w:rPr>
      </w:pPr>
    </w:p>
    <w:p w14:paraId="7384775D" w14:textId="10FFE237" w:rsidR="00E94FD2" w:rsidRPr="00D61CEB" w:rsidRDefault="00701304">
      <w:pPr>
        <w:pStyle w:val="BodyText"/>
        <w:rPr>
          <w:rFonts w:ascii="Times New Roman"/>
          <w:sz w:val="20"/>
        </w:rPr>
      </w:pPr>
      <w:r w:rsidRPr="00D61CEB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1570DBB6">
                <wp:simplePos x="0" y="0"/>
                <wp:positionH relativeFrom="column">
                  <wp:posOffset>-123245</wp:posOffset>
                </wp:positionH>
                <wp:positionV relativeFrom="paragraph">
                  <wp:posOffset>159689</wp:posOffset>
                </wp:positionV>
                <wp:extent cx="7848600" cy="280681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80681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17F43" id="docshape7" o:spid="_x0000_s1026" style="position:absolute;margin-left:-9.7pt;margin-top:12.55pt;width:618pt;height:221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" fillcolor="#fbf9f4" stroked="f"/>
            </w:pict>
          </mc:Fallback>
        </mc:AlternateContent>
      </w:r>
    </w:p>
    <w:p w14:paraId="3BE420A6" w14:textId="5AC063D2" w:rsidR="00E94FD2" w:rsidRPr="00D61CEB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D61CEB" w:rsidRDefault="00B021A0">
      <w:pPr>
        <w:pStyle w:val="BodyText"/>
        <w:rPr>
          <w:rFonts w:ascii="Times New Roman"/>
          <w:sz w:val="20"/>
        </w:rPr>
      </w:pPr>
      <w:r w:rsidRPr="00D61CEB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055E077D">
                <wp:simplePos x="0" y="0"/>
                <wp:positionH relativeFrom="column">
                  <wp:posOffset>21265</wp:posOffset>
                </wp:positionH>
                <wp:positionV relativeFrom="paragraph">
                  <wp:posOffset>60547</wp:posOffset>
                </wp:positionV>
                <wp:extent cx="4699591" cy="2819400"/>
                <wp:effectExtent l="0" t="0" r="635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591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4F759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B328C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  <w:t>Formation des membres :</w:t>
                            </w:r>
                          </w:p>
                          <w:p w14:paraId="3A12A25E" w14:textId="0B0D6CB0" w:rsidR="00E94FD2" w:rsidRPr="004F759B" w:rsidRDefault="00237BEE" w:rsidP="00237BE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CB328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Cultiver la</w:t>
                            </w:r>
                            <w:r w:rsidR="00CB328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 </w:t>
                            </w:r>
                            <w:r w:rsidRPr="00CB328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gratitude lors des célébrations festives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65pt;margin-top:4.75pt;width:370.05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" filled="f" stroked="f">
                <v:textbox inset="0,0,0,0">
                  <w:txbxContent>
                    <w:p w14:paraId="671AA8AE" w14:textId="77777777" w:rsidR="00BF603B" w:rsidRPr="004F759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fr-FR"/>
                        </w:rPr>
                      </w:pPr>
                      <w:r w:rsidRPr="00CB328C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fr-FR"/>
                        </w:rPr>
                        <w:t>Formation des membres :</w:t>
                      </w:r>
                    </w:p>
                    <w:p w14:paraId="3A12A25E" w14:textId="0B0D6CB0" w:rsidR="00E94FD2" w:rsidRPr="004F759B" w:rsidRDefault="00237BEE" w:rsidP="00237BE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fr-FR"/>
                        </w:rPr>
                      </w:pPr>
                      <w:r w:rsidRPr="00CB328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Cultiver la</w:t>
                      </w:r>
                      <w:r w:rsidR="00CB328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 </w:t>
                      </w:r>
                      <w:r w:rsidRPr="00CB328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gratitude lors des célébrations festives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D61CEB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D61CEB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D61CEB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D61CEB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D61CEB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D61CEB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D61CEB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D61CEB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D61CEB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D61CEB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D61CEB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D61CEB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D61CEB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D61CEB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D61CEB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D61CEB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D61CEB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D61CEB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D61CEB" w:rsidRDefault="00E94FD2">
      <w:pPr>
        <w:pStyle w:val="BodyText"/>
        <w:rPr>
          <w:rFonts w:ascii="Times New Roman"/>
          <w:sz w:val="20"/>
        </w:rPr>
      </w:pPr>
    </w:p>
    <w:p w14:paraId="46DF4953" w14:textId="5E51512E" w:rsidR="00E94FD2" w:rsidRPr="00D61CEB" w:rsidRDefault="00237BEE" w:rsidP="00163E05">
      <w:pPr>
        <w:pStyle w:val="BodyText"/>
        <w:rPr>
          <w:b/>
          <w:color w:val="002677"/>
          <w:sz w:val="34"/>
          <w:szCs w:val="22"/>
          <w:lang w:val="fr-FR"/>
        </w:rPr>
      </w:pPr>
      <w:r w:rsidRPr="00D61CEB">
        <w:rPr>
          <w:b/>
          <w:bCs/>
          <w:color w:val="002677"/>
          <w:sz w:val="34"/>
          <w:szCs w:val="22"/>
          <w:lang w:val="fr-FR"/>
        </w:rPr>
        <w:t>Formation du</w:t>
      </w:r>
      <w:r w:rsidR="00CB328C" w:rsidRPr="00D61CEB">
        <w:rPr>
          <w:b/>
          <w:bCs/>
          <w:color w:val="002677"/>
          <w:sz w:val="34"/>
          <w:szCs w:val="22"/>
          <w:lang w:val="fr-FR"/>
        </w:rPr>
        <w:t> </w:t>
      </w:r>
      <w:r w:rsidRPr="00D61CEB">
        <w:rPr>
          <w:b/>
          <w:bCs/>
          <w:color w:val="002677"/>
          <w:sz w:val="34"/>
          <w:szCs w:val="22"/>
          <w:lang w:val="fr-FR"/>
        </w:rPr>
        <w:t>mois de</w:t>
      </w:r>
      <w:r w:rsidR="00CB328C" w:rsidRPr="00D61CEB">
        <w:rPr>
          <w:b/>
          <w:bCs/>
          <w:color w:val="002677"/>
          <w:sz w:val="34"/>
          <w:szCs w:val="22"/>
          <w:lang w:val="fr-FR"/>
        </w:rPr>
        <w:t> </w:t>
      </w:r>
      <w:r w:rsidRPr="00D61CEB">
        <w:rPr>
          <w:b/>
          <w:bCs/>
          <w:color w:val="002677"/>
          <w:sz w:val="34"/>
          <w:szCs w:val="22"/>
          <w:lang w:val="fr-FR"/>
        </w:rPr>
        <w:t>décembre</w:t>
      </w:r>
    </w:p>
    <w:p w14:paraId="1F126A32" w14:textId="2080C3AD" w:rsidR="006D195E" w:rsidRPr="00D61CEB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fr-FR"/>
        </w:rPr>
      </w:pPr>
    </w:p>
    <w:p w14:paraId="4C4A9F7B" w14:textId="65C5AAC8" w:rsidR="00682CBA" w:rsidRPr="00D61CEB" w:rsidRDefault="00682CBA" w:rsidP="00682CBA">
      <w:pPr>
        <w:shd w:val="clear" w:color="auto" w:fill="FFFFFF"/>
        <w:rPr>
          <w:b/>
          <w:bCs/>
          <w:lang w:val="fr-FR"/>
        </w:rPr>
      </w:pPr>
      <w:bookmarkStart w:id="0" w:name="_Hlk200100333"/>
      <w:r w:rsidRPr="00D61CEB">
        <w:rPr>
          <w:b/>
          <w:bCs/>
          <w:lang w:val="fr-FR"/>
        </w:rPr>
        <w:t>Cultiver la</w:t>
      </w:r>
      <w:r w:rsidR="00CB328C" w:rsidRPr="00D61CEB">
        <w:rPr>
          <w:b/>
          <w:bCs/>
          <w:lang w:val="fr-FR"/>
        </w:rPr>
        <w:t> </w:t>
      </w:r>
      <w:r w:rsidRPr="00D61CEB">
        <w:rPr>
          <w:b/>
          <w:bCs/>
          <w:lang w:val="fr-FR"/>
        </w:rPr>
        <w:t>gratitude lors des célébrations festives</w:t>
      </w:r>
    </w:p>
    <w:p w14:paraId="65D51F74" w14:textId="77777777" w:rsidR="00682CBA" w:rsidRPr="00D61CEB" w:rsidRDefault="00682CBA" w:rsidP="00682CBA">
      <w:pPr>
        <w:shd w:val="clear" w:color="auto" w:fill="FFFFFF"/>
        <w:rPr>
          <w:b/>
          <w:bCs/>
          <w:lang w:val="fr-FR"/>
        </w:rPr>
      </w:pPr>
    </w:p>
    <w:p w14:paraId="3C2482F4" w14:textId="40BCDA4F" w:rsidR="00682CBA" w:rsidRPr="00D61CEB" w:rsidRDefault="00682CBA" w:rsidP="00682CBA">
      <w:pPr>
        <w:shd w:val="clear" w:color="auto" w:fill="FFFFFF"/>
        <w:rPr>
          <w:lang w:val="fr-FR"/>
        </w:rPr>
      </w:pPr>
      <w:r w:rsidRPr="00D61CEB">
        <w:rPr>
          <w:lang w:val="fr-FR"/>
        </w:rPr>
        <w:t>Les périodes de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fêtes peuvent être synonymes de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joie, mais elles peuvent aussi générer du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stress, peu importe où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vous vous trouvez dans le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monde ou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avec qui vous les célébrez. Ce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programme propose des stratégies concrètes pour gérer le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stress et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cultiver la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gratitude pendant les fêtes. Que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vous célébriez Noël, Hanouka, Diwali, l’Aïd ou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toute autre fête, vous découvrirez des conseils et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des techniques pour enrichir vos célébrations et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améliorer votre santé mentale. Les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participants apprendront à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faire des choix plus éclairés pendant les périodes festives, tout en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réduisant leur niveau de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stress et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en améliorant leurs relations. Ce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programme s’adresse à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un public international et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valorise la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diversité des traditions culturelles.</w:t>
      </w:r>
    </w:p>
    <w:p w14:paraId="5FC08E00" w14:textId="77777777" w:rsidR="00682CBA" w:rsidRPr="00D61CEB" w:rsidRDefault="00682CBA" w:rsidP="00682CBA">
      <w:pPr>
        <w:shd w:val="clear" w:color="auto" w:fill="FFFFFF"/>
        <w:rPr>
          <w:lang w:val="fr-FR"/>
        </w:rPr>
      </w:pPr>
    </w:p>
    <w:p w14:paraId="79147B26" w14:textId="77777777" w:rsidR="00682CBA" w:rsidRPr="00D61CEB" w:rsidRDefault="00682CBA" w:rsidP="00682CBA">
      <w:pPr>
        <w:shd w:val="clear" w:color="auto" w:fill="FFFFFF"/>
      </w:pPr>
      <w:r w:rsidRPr="00D61CEB">
        <w:rPr>
          <w:lang w:val="fr-FR"/>
        </w:rPr>
        <w:t>Points d’apprentissage</w:t>
      </w:r>
    </w:p>
    <w:p w14:paraId="21C56940" w14:textId="188D921E" w:rsidR="00682CBA" w:rsidRPr="00D61CEB" w:rsidRDefault="00682CBA" w:rsidP="00682CBA">
      <w:pPr>
        <w:numPr>
          <w:ilvl w:val="0"/>
          <w:numId w:val="36"/>
        </w:numPr>
        <w:shd w:val="clear" w:color="auto" w:fill="FFFFFF"/>
        <w:rPr>
          <w:lang w:val="fr-FR"/>
        </w:rPr>
      </w:pPr>
      <w:r w:rsidRPr="00D61CEB">
        <w:rPr>
          <w:lang w:val="fr-FR"/>
        </w:rPr>
        <w:t>Explorer les sources de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stress fréquentes liées aux périodes festives et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identifier les facteurs qui y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contribuent</w:t>
      </w:r>
    </w:p>
    <w:p w14:paraId="2D638D40" w14:textId="6D2D40C9" w:rsidR="00682CBA" w:rsidRPr="00D61CEB" w:rsidRDefault="00682CBA" w:rsidP="00682CBA">
      <w:pPr>
        <w:numPr>
          <w:ilvl w:val="0"/>
          <w:numId w:val="36"/>
        </w:numPr>
        <w:shd w:val="clear" w:color="auto" w:fill="FFFFFF"/>
        <w:rPr>
          <w:lang w:val="fr-FR"/>
        </w:rPr>
      </w:pPr>
      <w:r w:rsidRPr="00D61CEB">
        <w:rPr>
          <w:lang w:val="fr-FR"/>
        </w:rPr>
        <w:t>Découvrir des méthodes pour adopter une nouvelle approche des</w:t>
      </w:r>
      <w:r w:rsidR="00CB328C" w:rsidRPr="00D61CEB">
        <w:rPr>
          <w:lang w:val="fr-FR"/>
        </w:rPr>
        <w:t> fêtes</w:t>
      </w:r>
    </w:p>
    <w:p w14:paraId="5F2E9149" w14:textId="452D77F5" w:rsidR="00682CBA" w:rsidRPr="00D61CEB" w:rsidRDefault="00682CBA" w:rsidP="00682CBA">
      <w:pPr>
        <w:numPr>
          <w:ilvl w:val="0"/>
          <w:numId w:val="36"/>
        </w:numPr>
        <w:shd w:val="clear" w:color="auto" w:fill="FFFFFF"/>
        <w:rPr>
          <w:lang w:val="fr-FR"/>
        </w:rPr>
      </w:pPr>
      <w:r w:rsidRPr="00D61CEB">
        <w:rPr>
          <w:lang w:val="fr-FR"/>
        </w:rPr>
        <w:t>Déterminer des stratégies de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gestion du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stress favorisant le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bien-être tout au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long de</w:t>
      </w:r>
      <w:r w:rsidR="00CB328C" w:rsidRPr="00D61CEB">
        <w:rPr>
          <w:lang w:val="fr-FR"/>
        </w:rPr>
        <w:t> </w:t>
      </w:r>
      <w:r w:rsidRPr="00D61CEB">
        <w:rPr>
          <w:lang w:val="fr-FR"/>
        </w:rPr>
        <w:t>la saison festive</w:t>
      </w:r>
    </w:p>
    <w:p w14:paraId="60BE70CD" w14:textId="77777777" w:rsidR="00237BEE" w:rsidRPr="00D61CEB" w:rsidRDefault="00237BEE" w:rsidP="00D95164">
      <w:pPr>
        <w:shd w:val="clear" w:color="auto" w:fill="FFFFFF"/>
        <w:rPr>
          <w:b/>
          <w:bCs/>
          <w:lang w:val="fr-FR"/>
        </w:rPr>
      </w:pPr>
    </w:p>
    <w:p w14:paraId="47EFA97D" w14:textId="77777777" w:rsidR="00F75C6A" w:rsidRPr="00D61CEB" w:rsidRDefault="00F75C6A" w:rsidP="00F75C6A">
      <w:pPr>
        <w:pStyle w:val="BodyText"/>
        <w:ind w:left="720" w:right="600"/>
        <w:rPr>
          <w:sz w:val="22"/>
          <w:szCs w:val="22"/>
          <w:lang w:val="fr-FR"/>
        </w:rPr>
      </w:pPr>
      <w:bookmarkStart w:id="1" w:name="_Hlk190437942"/>
      <w:bookmarkEnd w:id="0"/>
    </w:p>
    <w:bookmarkEnd w:id="1"/>
    <w:p w14:paraId="6F3AE44C" w14:textId="46CDA9F2" w:rsidR="00F05363" w:rsidRPr="00D61CEB" w:rsidRDefault="00F05363" w:rsidP="00F05363">
      <w:pPr>
        <w:pStyle w:val="BodyText"/>
        <w:ind w:right="600"/>
        <w:jc w:val="center"/>
        <w:rPr>
          <w:sz w:val="22"/>
          <w:szCs w:val="22"/>
          <w:lang w:val="fr-FR"/>
        </w:rPr>
      </w:pPr>
      <w:r w:rsidRPr="00D61CEB">
        <w:rPr>
          <w:sz w:val="22"/>
          <w:szCs w:val="22"/>
          <w:lang w:val="fr-FR"/>
        </w:rPr>
        <w:t>Inscrivez-vous à</w:t>
      </w:r>
      <w:r w:rsidR="00CB328C" w:rsidRPr="00D61CEB">
        <w:rPr>
          <w:sz w:val="22"/>
          <w:szCs w:val="22"/>
          <w:lang w:val="fr-FR"/>
        </w:rPr>
        <w:t> </w:t>
      </w:r>
      <w:r w:rsidRPr="00D61CEB">
        <w:rPr>
          <w:sz w:val="22"/>
          <w:szCs w:val="22"/>
          <w:lang w:val="fr-FR"/>
        </w:rPr>
        <w:t>une séance de</w:t>
      </w:r>
      <w:r w:rsidR="00CB328C" w:rsidRPr="00D61CEB">
        <w:rPr>
          <w:sz w:val="22"/>
          <w:szCs w:val="22"/>
          <w:lang w:val="fr-FR"/>
        </w:rPr>
        <w:t> </w:t>
      </w:r>
      <w:r w:rsidRPr="00D61CEB">
        <w:rPr>
          <w:sz w:val="22"/>
          <w:szCs w:val="22"/>
          <w:lang w:val="fr-FR"/>
        </w:rPr>
        <w:t>formation d’une heure en</w:t>
      </w:r>
      <w:r w:rsidR="00CB328C" w:rsidRPr="00D61CEB">
        <w:rPr>
          <w:sz w:val="22"/>
          <w:szCs w:val="22"/>
          <w:lang w:val="fr-FR"/>
        </w:rPr>
        <w:t> </w:t>
      </w:r>
      <w:r w:rsidRPr="00D61CEB">
        <w:rPr>
          <w:sz w:val="22"/>
          <w:szCs w:val="22"/>
          <w:lang w:val="fr-FR"/>
        </w:rPr>
        <w:t>direct ou</w:t>
      </w:r>
      <w:r w:rsidR="00CB328C" w:rsidRPr="00D61CEB">
        <w:rPr>
          <w:sz w:val="22"/>
          <w:szCs w:val="22"/>
          <w:lang w:val="fr-FR"/>
        </w:rPr>
        <w:t> </w:t>
      </w:r>
      <w:r w:rsidRPr="00D61CEB">
        <w:rPr>
          <w:sz w:val="22"/>
          <w:szCs w:val="22"/>
          <w:lang w:val="fr-FR"/>
        </w:rPr>
        <w:t>utilisez l’option à</w:t>
      </w:r>
      <w:r w:rsidR="00CB328C" w:rsidRPr="00D61CEB">
        <w:rPr>
          <w:sz w:val="22"/>
          <w:szCs w:val="22"/>
          <w:lang w:val="fr-FR"/>
        </w:rPr>
        <w:t> </w:t>
      </w:r>
      <w:r w:rsidRPr="00D61CEB">
        <w:rPr>
          <w:sz w:val="22"/>
          <w:szCs w:val="22"/>
          <w:lang w:val="fr-FR"/>
        </w:rPr>
        <w:t>la demande pour regarder la</w:t>
      </w:r>
      <w:r w:rsidR="00CB328C" w:rsidRPr="00D61CEB">
        <w:rPr>
          <w:sz w:val="22"/>
          <w:szCs w:val="22"/>
          <w:lang w:val="fr-FR"/>
        </w:rPr>
        <w:t> </w:t>
      </w:r>
      <w:r w:rsidRPr="00D61CEB">
        <w:rPr>
          <w:sz w:val="22"/>
          <w:szCs w:val="22"/>
          <w:lang w:val="fr-FR"/>
        </w:rPr>
        <w:t>formation au</w:t>
      </w:r>
      <w:r w:rsidR="00CB328C" w:rsidRPr="00D61CEB">
        <w:rPr>
          <w:sz w:val="22"/>
          <w:szCs w:val="22"/>
          <w:lang w:val="fr-FR"/>
        </w:rPr>
        <w:t> </w:t>
      </w:r>
      <w:r w:rsidRPr="00D61CEB">
        <w:rPr>
          <w:sz w:val="22"/>
          <w:szCs w:val="22"/>
          <w:lang w:val="fr-FR"/>
        </w:rPr>
        <w:t>moment qui vous convient. Les</w:t>
      </w:r>
      <w:r w:rsidR="00CB328C" w:rsidRPr="00D61CEB">
        <w:rPr>
          <w:sz w:val="22"/>
          <w:szCs w:val="22"/>
          <w:lang w:val="fr-FR"/>
        </w:rPr>
        <w:t> </w:t>
      </w:r>
      <w:r w:rsidRPr="00D61CEB">
        <w:rPr>
          <w:sz w:val="22"/>
          <w:szCs w:val="22"/>
          <w:lang w:val="fr-FR"/>
        </w:rPr>
        <w:t>options de</w:t>
      </w:r>
      <w:r w:rsidR="00CB328C" w:rsidRPr="00D61CEB">
        <w:rPr>
          <w:sz w:val="22"/>
          <w:szCs w:val="22"/>
          <w:lang w:val="fr-FR"/>
        </w:rPr>
        <w:t> </w:t>
      </w:r>
      <w:r w:rsidRPr="00D61CEB">
        <w:rPr>
          <w:sz w:val="22"/>
          <w:szCs w:val="22"/>
          <w:lang w:val="fr-FR"/>
        </w:rPr>
        <w:t>formation sont en</w:t>
      </w:r>
      <w:r w:rsidR="00CB328C" w:rsidRPr="00D61CEB">
        <w:rPr>
          <w:sz w:val="22"/>
          <w:szCs w:val="22"/>
          <w:lang w:val="fr-FR"/>
        </w:rPr>
        <w:t> </w:t>
      </w:r>
      <w:r w:rsidRPr="00D61CEB">
        <w:rPr>
          <w:sz w:val="22"/>
          <w:szCs w:val="22"/>
          <w:lang w:val="fr-FR"/>
        </w:rPr>
        <w:t>anglais et</w:t>
      </w:r>
      <w:r w:rsidR="00CB328C" w:rsidRPr="00D61CEB">
        <w:rPr>
          <w:sz w:val="22"/>
          <w:szCs w:val="22"/>
          <w:lang w:val="fr-FR"/>
        </w:rPr>
        <w:t> </w:t>
      </w:r>
      <w:r w:rsidRPr="00D61CEB">
        <w:rPr>
          <w:sz w:val="22"/>
          <w:szCs w:val="22"/>
          <w:lang w:val="fr-FR"/>
        </w:rPr>
        <w:t>sont disponibles à</w:t>
      </w:r>
      <w:r w:rsidR="00CB328C" w:rsidRPr="00D61CEB">
        <w:rPr>
          <w:sz w:val="22"/>
          <w:szCs w:val="22"/>
          <w:lang w:val="fr-FR"/>
        </w:rPr>
        <w:t> </w:t>
      </w:r>
      <w:r w:rsidRPr="00D61CEB">
        <w:rPr>
          <w:sz w:val="22"/>
          <w:szCs w:val="22"/>
          <w:lang w:val="fr-FR"/>
        </w:rPr>
        <w:t>l’échelle mondiale.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108"/>
        <w:gridCol w:w="2108"/>
        <w:gridCol w:w="2108"/>
        <w:gridCol w:w="2109"/>
      </w:tblGrid>
      <w:tr w:rsidR="009B7CE2" w:rsidRPr="00D61CEB" w14:paraId="37C0D7FB" w14:textId="3377453C" w:rsidTr="004F759B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D61CEB" w:rsidRDefault="00EE5D5D" w:rsidP="004F759B">
            <w:pPr>
              <w:pageBreakBefore/>
              <w:widowControl/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D61CEB">
              <w:rPr>
                <w:b/>
                <w:bCs/>
                <w:sz w:val="28"/>
                <w:szCs w:val="18"/>
                <w:lang w:val="fr-FR"/>
              </w:rPr>
              <w:lastRenderedPageBreak/>
              <w:t>Séances enregistrées</w:t>
            </w:r>
          </w:p>
          <w:p w14:paraId="1E66A1EF" w14:textId="49B6617C" w:rsidR="009B7CE2" w:rsidRPr="00D61CEB" w:rsidRDefault="009B7CE2" w:rsidP="00A36429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D61CEB">
              <w:rPr>
                <w:color w:val="10253F"/>
                <w:sz w:val="20"/>
                <w:szCs w:val="20"/>
                <w:lang w:val="fr-FR"/>
              </w:rPr>
              <w:t>À la</w:t>
            </w:r>
            <w:r w:rsidR="00CB328C" w:rsidRPr="00D61CEB">
              <w:rPr>
                <w:color w:val="10253F"/>
                <w:sz w:val="20"/>
                <w:szCs w:val="20"/>
                <w:lang w:val="fr-FR"/>
              </w:rPr>
              <w:t> </w:t>
            </w:r>
            <w:r w:rsidRPr="00D61CEB">
              <w:rPr>
                <w:color w:val="10253F"/>
                <w:sz w:val="20"/>
                <w:szCs w:val="20"/>
                <w:lang w:val="fr-FR"/>
              </w:rPr>
              <w:t>demande (sans questions-réponses)</w:t>
            </w:r>
          </w:p>
          <w:p w14:paraId="4C2C1671" w14:textId="77777777" w:rsidR="009B7CE2" w:rsidRPr="00D61CEB" w:rsidRDefault="009B7CE2" w:rsidP="00F64482">
            <w:pPr>
              <w:pStyle w:val="xmsonormal"/>
              <w:rPr>
                <w:lang w:val="fr-FR"/>
              </w:rPr>
            </w:pPr>
          </w:p>
          <w:p w14:paraId="50450A0E" w14:textId="3CDC9099" w:rsidR="009B7CE2" w:rsidRPr="00D61CEB" w:rsidRDefault="00701304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hyperlink r:id="rId10" w:history="1">
              <w:r w:rsidR="009B7CE2" w:rsidRPr="00D61CEB">
                <w:rPr>
                  <w:rStyle w:val="Hyperlink"/>
                  <w:b/>
                  <w:bCs/>
                  <w:sz w:val="28"/>
                  <w:szCs w:val="28"/>
                  <w:lang w:val="fr-FR"/>
                </w:rPr>
                <w:t>À regarder</w:t>
              </w:r>
              <w:r w:rsidR="00CB328C" w:rsidRPr="00D61CEB">
                <w:rPr>
                  <w:rStyle w:val="Hyperlink"/>
                  <w:b/>
                  <w:bCs/>
                  <w:sz w:val="28"/>
                  <w:szCs w:val="28"/>
                  <w:lang w:val="fr-FR"/>
                </w:rPr>
                <w:t> ici</w:t>
              </w:r>
            </w:hyperlink>
          </w:p>
          <w:p w14:paraId="7E245457" w14:textId="5166E780" w:rsidR="009B7CE2" w:rsidRPr="00D61CEB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  <w:p w14:paraId="00C09517" w14:textId="04FF122B" w:rsidR="009B7CE2" w:rsidRPr="00D61CEB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fr-FR"/>
              </w:rPr>
            </w:pPr>
            <w:r w:rsidRPr="00D61CEB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Vous manquez de</w:t>
            </w:r>
            <w:r w:rsidR="00CB328C" w:rsidRPr="00D61CEB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 </w:t>
            </w:r>
            <w:r w:rsidRPr="00D61CEB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temps ?</w:t>
            </w:r>
          </w:p>
          <w:p w14:paraId="25B5F76B" w14:textId="77777777" w:rsidR="00FE1A2A" w:rsidRPr="00D61CEB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fr-FR"/>
              </w:rPr>
            </w:pPr>
          </w:p>
          <w:p w14:paraId="373F95AF" w14:textId="5B4A1D48" w:rsidR="009B7CE2" w:rsidRPr="00D61CEB" w:rsidRDefault="009B7CE2" w:rsidP="00FE1A2A">
            <w:pPr>
              <w:pStyle w:val="xmsonormal"/>
              <w:jc w:val="center"/>
              <w:rPr>
                <w:lang w:val="fr-FR"/>
              </w:rPr>
            </w:pPr>
            <w:r w:rsidRPr="00D61CEB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Regardez le</w:t>
            </w:r>
            <w:r w:rsidR="00CB328C" w:rsidRPr="00D61CEB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 </w:t>
            </w:r>
            <w:r w:rsidRPr="00D61CEB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résumé de</w:t>
            </w:r>
            <w:r w:rsidR="00CB328C" w:rsidRPr="00D61CEB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 </w:t>
            </w:r>
            <w:r w:rsidRPr="00D61CEB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10 minutes</w:t>
            </w:r>
          </w:p>
          <w:p w14:paraId="769701BC" w14:textId="272F9444" w:rsidR="009B7CE2" w:rsidRPr="00D61CEB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hyperlink r:id="rId11" w:history="1">
              <w:r w:rsidRPr="00D61CEB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fr-FR"/>
                </w:rPr>
                <w:t>ici</w:t>
              </w:r>
            </w:hyperlink>
          </w:p>
          <w:p w14:paraId="06167B9B" w14:textId="71B34F29" w:rsidR="009B7CE2" w:rsidRPr="00D61CEB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</w:p>
          <w:p w14:paraId="35C264EE" w14:textId="02546B14" w:rsidR="009B7CE2" w:rsidRPr="00D61CEB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fr-FR"/>
              </w:rPr>
            </w:pPr>
          </w:p>
        </w:tc>
        <w:tc>
          <w:tcPr>
            <w:tcW w:w="2108" w:type="dxa"/>
            <w:shd w:val="clear" w:color="auto" w:fill="FBF9F4"/>
          </w:tcPr>
          <w:p w14:paraId="0F7FC246" w14:textId="5B1413EE" w:rsidR="009E4B21" w:rsidRPr="00D61CEB" w:rsidRDefault="00F322C2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D61CEB">
              <w:rPr>
                <w:b/>
                <w:bCs/>
                <w:sz w:val="28"/>
                <w:szCs w:val="18"/>
                <w:lang w:val="fr-FR"/>
              </w:rPr>
              <w:t>2 décembre</w:t>
            </w:r>
          </w:p>
          <w:p w14:paraId="0849C425" w14:textId="7A7BD004" w:rsidR="00EF0EBD" w:rsidRPr="00D61CEB" w:rsidRDefault="00F322C2" w:rsidP="00A3642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</w:pPr>
            <w:r w:rsidRPr="00D61CEB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 xml:space="preserve">19 h–20 h GMT </w:t>
            </w:r>
            <w:r w:rsidRPr="00D61CEB"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7B48BE71" w14:textId="77777777" w:rsidR="008472E8" w:rsidRPr="00D61CEB" w:rsidRDefault="008472E8" w:rsidP="00EF0EBD">
            <w:pPr>
              <w:spacing w:before="95"/>
              <w:rPr>
                <w:lang w:val="fr-FR"/>
              </w:rPr>
            </w:pPr>
          </w:p>
          <w:p w14:paraId="3752FC77" w14:textId="77777777" w:rsidR="00EF0EBD" w:rsidRPr="00D61CEB" w:rsidRDefault="00EF0EBD" w:rsidP="00EF0EBD">
            <w:pPr>
              <w:spacing w:before="95"/>
              <w:rPr>
                <w:lang w:val="fr-FR"/>
              </w:rPr>
            </w:pPr>
          </w:p>
          <w:p w14:paraId="588A65E9" w14:textId="6AF8882E" w:rsidR="009B7CE2" w:rsidRPr="00D61CEB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D61CEB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22B81AE7" w14:textId="7C8617AD" w:rsidR="00F322C2" w:rsidRPr="00D61CEB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D61CEB">
              <w:rPr>
                <w:b/>
                <w:bCs/>
                <w:sz w:val="28"/>
                <w:szCs w:val="18"/>
                <w:lang w:val="fr-FR"/>
              </w:rPr>
              <w:t>3 décembre</w:t>
            </w:r>
          </w:p>
          <w:p w14:paraId="3A8AA629" w14:textId="35A759D2" w:rsidR="00407BD3" w:rsidRPr="00D61CEB" w:rsidRDefault="00F322C2" w:rsidP="00A364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 w:rsidRPr="00D61CEB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 xml:space="preserve">13 h–14 h GMT </w:t>
            </w:r>
            <w:r w:rsidRPr="00D61CEB"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7415507A" w14:textId="77777777" w:rsidR="00407BD3" w:rsidRPr="00D61CEB" w:rsidRDefault="00407BD3" w:rsidP="00407BD3">
            <w:pPr>
              <w:spacing w:before="95"/>
              <w:jc w:val="center"/>
              <w:rPr>
                <w:lang w:val="fr-FR"/>
              </w:rPr>
            </w:pPr>
          </w:p>
          <w:p w14:paraId="3BBC0F34" w14:textId="77777777" w:rsidR="00EF0EBD" w:rsidRPr="00D61CEB" w:rsidRDefault="00EF0EBD" w:rsidP="00407BD3">
            <w:pPr>
              <w:spacing w:before="95"/>
              <w:jc w:val="center"/>
              <w:rPr>
                <w:lang w:val="fr-FR"/>
              </w:rPr>
            </w:pPr>
          </w:p>
          <w:p w14:paraId="7DA6D680" w14:textId="6269E0A4" w:rsidR="009B7CE2" w:rsidRPr="00D61CEB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D61CEB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4FA26E80" w14:textId="2A810528" w:rsidR="00F322C2" w:rsidRPr="00D61CEB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D61CEB">
              <w:rPr>
                <w:b/>
                <w:bCs/>
                <w:sz w:val="28"/>
                <w:szCs w:val="18"/>
                <w:lang w:val="fr-FR"/>
              </w:rPr>
              <w:t>9 décembre</w:t>
            </w:r>
          </w:p>
          <w:p w14:paraId="6F72F534" w14:textId="1EC29915" w:rsidR="00407BD3" w:rsidRPr="00D61CEB" w:rsidRDefault="00F322C2" w:rsidP="00A36429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D61CEB">
              <w:rPr>
                <w:color w:val="10253F"/>
                <w:sz w:val="20"/>
                <w:szCs w:val="20"/>
                <w:lang w:val="fr-FR"/>
              </w:rPr>
              <w:t>17 h–18 h </w:t>
            </w:r>
            <w:r w:rsidRPr="00D61CEB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 xml:space="preserve">GMT </w:t>
            </w:r>
            <w:r w:rsidRPr="00D61CEB">
              <w:rPr>
                <w:color w:val="10253F"/>
                <w:sz w:val="20"/>
                <w:szCs w:val="20"/>
                <w:lang w:val="fr-FR"/>
              </w:rPr>
              <w:t xml:space="preserve">(avec questions-réponses)  </w:t>
            </w:r>
          </w:p>
          <w:p w14:paraId="2835BF22" w14:textId="77777777" w:rsidR="00407BD3" w:rsidRPr="00D61CEB" w:rsidRDefault="00407BD3" w:rsidP="00407BD3">
            <w:pPr>
              <w:spacing w:before="95"/>
              <w:jc w:val="center"/>
              <w:rPr>
                <w:lang w:val="fr-FR"/>
              </w:rPr>
            </w:pPr>
          </w:p>
          <w:p w14:paraId="6EC4293C" w14:textId="77777777" w:rsidR="00EF0EBD" w:rsidRPr="00D61CEB" w:rsidRDefault="00EF0EBD" w:rsidP="00407BD3">
            <w:pPr>
              <w:spacing w:before="95"/>
              <w:jc w:val="center"/>
              <w:rPr>
                <w:lang w:val="fr-FR"/>
              </w:rPr>
            </w:pPr>
          </w:p>
          <w:p w14:paraId="047FD6C1" w14:textId="26063CCB" w:rsidR="009B7CE2" w:rsidRPr="00D61CEB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D61CEB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109" w:type="dxa"/>
            <w:shd w:val="clear" w:color="auto" w:fill="FBF9F4"/>
          </w:tcPr>
          <w:p w14:paraId="2575F739" w14:textId="04D2F229" w:rsidR="00F322C2" w:rsidRPr="00D61CEB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D61CEB">
              <w:rPr>
                <w:b/>
                <w:bCs/>
                <w:sz w:val="28"/>
                <w:szCs w:val="18"/>
                <w:lang w:val="fr-FR"/>
              </w:rPr>
              <w:t>11 décembre</w:t>
            </w:r>
          </w:p>
          <w:p w14:paraId="5573ACC4" w14:textId="4415447B" w:rsidR="00EF0EBD" w:rsidRPr="00D61CEB" w:rsidRDefault="00EF0EBD" w:rsidP="00A3642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</w:pPr>
            <w:r w:rsidRPr="00D61CEB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 xml:space="preserve">7 h–8 h GMT </w:t>
            </w:r>
            <w:r w:rsidRPr="00D61CEB"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37BCDA8D" w14:textId="77777777" w:rsidR="00407BD3" w:rsidRPr="00D61CEB" w:rsidRDefault="00407BD3" w:rsidP="00EF0EBD">
            <w:pPr>
              <w:spacing w:before="95"/>
              <w:rPr>
                <w:lang w:val="fr-FR"/>
              </w:rPr>
            </w:pPr>
          </w:p>
          <w:p w14:paraId="15CDF6EC" w14:textId="77777777" w:rsidR="00EF0EBD" w:rsidRPr="00D61CEB" w:rsidRDefault="00EF0EBD" w:rsidP="00EF0EBD">
            <w:pPr>
              <w:spacing w:before="95"/>
              <w:rPr>
                <w:lang w:val="fr-FR"/>
              </w:rPr>
            </w:pPr>
          </w:p>
          <w:p w14:paraId="375E4D1B" w14:textId="055BA560" w:rsidR="009B7CE2" w:rsidRPr="00D61CEB" w:rsidRDefault="00407BD3" w:rsidP="004F759B">
            <w:pPr>
              <w:spacing w:before="280" w:after="40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D61CEB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</w:tr>
    </w:tbl>
    <w:p w14:paraId="79FE4C74" w14:textId="37EA2214" w:rsidR="00E94FD2" w:rsidRPr="00D61CEB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D61CEB" w:rsidRDefault="00E94FD2">
      <w:pPr>
        <w:pStyle w:val="BodyText"/>
        <w:rPr>
          <w:b/>
          <w:sz w:val="20"/>
        </w:rPr>
      </w:pPr>
    </w:p>
    <w:p w14:paraId="2FC6468D" w14:textId="7A15AF7F" w:rsidR="00E94FD2" w:rsidRPr="00D61CEB" w:rsidRDefault="006343FB">
      <w:pPr>
        <w:pStyle w:val="BodyText"/>
        <w:spacing w:before="10"/>
        <w:rPr>
          <w:b/>
          <w:sz w:val="20"/>
        </w:rPr>
      </w:pPr>
      <w:r w:rsidRPr="00D61CEB">
        <w:rPr>
          <w:b/>
          <w:bCs/>
          <w:lang w:val="fr-FR"/>
        </w:rPr>
        <w:tab/>
      </w:r>
    </w:p>
    <w:p w14:paraId="100C297B" w14:textId="20E6CEF6" w:rsidR="006343FB" w:rsidRPr="00D61CEB" w:rsidRDefault="006343FB" w:rsidP="007B3D44">
      <w:pPr>
        <w:pStyle w:val="BodyText"/>
        <w:spacing w:before="10"/>
        <w:ind w:left="720"/>
        <w:rPr>
          <w:b/>
          <w:szCs w:val="32"/>
          <w:lang w:val="fr-FR"/>
        </w:rPr>
      </w:pPr>
      <w:r w:rsidRPr="00D61CEB">
        <w:rPr>
          <w:b/>
          <w:bCs/>
          <w:szCs w:val="32"/>
          <w:lang w:val="fr-FR"/>
        </w:rPr>
        <w:t>Le nombre de</w:t>
      </w:r>
      <w:r w:rsidR="00CB328C" w:rsidRPr="00D61CEB">
        <w:rPr>
          <w:b/>
          <w:bCs/>
          <w:szCs w:val="32"/>
          <w:lang w:val="fr-FR"/>
        </w:rPr>
        <w:t> </w:t>
      </w:r>
      <w:r w:rsidRPr="00D61CEB">
        <w:rPr>
          <w:b/>
          <w:bCs/>
          <w:szCs w:val="32"/>
          <w:lang w:val="fr-FR"/>
        </w:rPr>
        <w:t>places est limité pour les séances de</w:t>
      </w:r>
      <w:r w:rsidR="00CB328C" w:rsidRPr="00D61CEB">
        <w:rPr>
          <w:b/>
          <w:bCs/>
          <w:szCs w:val="32"/>
          <w:lang w:val="fr-FR"/>
        </w:rPr>
        <w:t> </w:t>
      </w:r>
      <w:r w:rsidRPr="00D61CEB">
        <w:rPr>
          <w:b/>
          <w:bCs/>
          <w:szCs w:val="32"/>
          <w:lang w:val="fr-FR"/>
        </w:rPr>
        <w:t>formation en</w:t>
      </w:r>
      <w:r w:rsidR="00CB328C" w:rsidRPr="00D61CEB">
        <w:rPr>
          <w:b/>
          <w:bCs/>
          <w:szCs w:val="32"/>
          <w:lang w:val="fr-FR"/>
        </w:rPr>
        <w:t> </w:t>
      </w:r>
      <w:r w:rsidRPr="00D61CEB">
        <w:rPr>
          <w:b/>
          <w:bCs/>
          <w:szCs w:val="32"/>
          <w:lang w:val="fr-FR"/>
        </w:rPr>
        <w:t xml:space="preserve">direct ; une inscription préalable est donc requise. </w:t>
      </w:r>
    </w:p>
    <w:p w14:paraId="4E4B3EBC" w14:textId="77777777" w:rsidR="00E94FD2" w:rsidRPr="00D61CEB" w:rsidRDefault="00E94FD2">
      <w:pPr>
        <w:pStyle w:val="BodyText"/>
        <w:rPr>
          <w:b/>
          <w:sz w:val="20"/>
          <w:lang w:val="fr-FR"/>
        </w:rPr>
      </w:pPr>
    </w:p>
    <w:p w14:paraId="0FEF643B" w14:textId="55B22B4C" w:rsidR="009E14D1" w:rsidRPr="00D61CEB" w:rsidRDefault="009E14D1" w:rsidP="004F759B">
      <w:pPr>
        <w:spacing w:before="3720" w:line="276" w:lineRule="auto"/>
        <w:rPr>
          <w:sz w:val="16"/>
          <w:szCs w:val="16"/>
          <w:lang w:val="fr-FR"/>
        </w:rPr>
      </w:pPr>
      <w:r w:rsidRPr="00D61CEB">
        <w:rPr>
          <w:sz w:val="16"/>
          <w:szCs w:val="16"/>
          <w:lang w:val="fr-FR"/>
        </w:rPr>
        <w:t>Ce programme ne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doit pas être utilisé en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cas d’urgence ou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de besoins de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soins urgents. En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cas d’urgence, veuillez appeler le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911 si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vous êtes aux États-Unis, le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numéro du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service d’urgence local si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vous êtes à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l’étranger, ou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rendez-vous au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service des urgences ou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au centre de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soins ambulatoires le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plus proche. Ce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programme ne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remplace pas les soins d’un médecin ou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d’un professionnel de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la santé. En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raison de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la possibilité d’un conflit d’intérêts, une consultation juridique ne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sera pas fournie sur des questions qui peuvent entraîner des poursuites judiciaires contre Optum, ses sociétés affiliées ou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toute entité par laquelle le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correspondant reçoit ces services, de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manière directe ou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indirecte (par ex., employeur, plan de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soins de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santé). Ce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programme et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tous ses éléments, en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particulier les services aux membres de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la famille de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moins de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16 ans, peuvent ne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pas être disponibles partout et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sont susceptibles d’être modifiés sans préavis. Le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niveau d’expérience et/ou d’éducation des consultants s’occupant des Solutions de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bien-être émotionnel peut varier en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fonction des exigences contractuelles ou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des réglementations nationales. Des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exclusions et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des limitations de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couverture peuvent s’appliquer.</w:t>
      </w:r>
    </w:p>
    <w:p w14:paraId="589813F1" w14:textId="77777777" w:rsidR="009E14D1" w:rsidRPr="00D61CEB" w:rsidRDefault="009E14D1" w:rsidP="009E14D1">
      <w:pPr>
        <w:spacing w:line="276" w:lineRule="auto"/>
        <w:rPr>
          <w:sz w:val="16"/>
          <w:szCs w:val="16"/>
          <w:lang w:val="fr-FR"/>
        </w:rPr>
      </w:pPr>
    </w:p>
    <w:p w14:paraId="2A76090F" w14:textId="2181D9FB" w:rsidR="00E94FD2" w:rsidRPr="00D61CEB" w:rsidRDefault="009E14D1" w:rsidP="009E14D1">
      <w:pPr>
        <w:spacing w:line="276" w:lineRule="auto"/>
        <w:rPr>
          <w:sz w:val="16"/>
          <w:szCs w:val="16"/>
        </w:rPr>
      </w:pPr>
      <w:r w:rsidRPr="00D61CEB">
        <w:rPr>
          <w:sz w:val="16"/>
          <w:szCs w:val="16"/>
          <w:lang w:val="fr-FR"/>
        </w:rPr>
        <w:t>© 2025 Optum, Inc. Tous droits réservés. Optum est une marque déposée d’Optum, Inc. aux États-Unis et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dans d’autres juridictions. Toutes les autres marques ou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noms de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produits sont des marques de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commerce ou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des marques déposées qui appartiennent à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leurs détenteurs respectifs. Optum est un</w:t>
      </w:r>
      <w:r w:rsidR="00CB328C" w:rsidRPr="00D61CEB">
        <w:rPr>
          <w:sz w:val="16"/>
          <w:szCs w:val="16"/>
          <w:lang w:val="fr-FR"/>
        </w:rPr>
        <w:t> </w:t>
      </w:r>
      <w:r w:rsidRPr="00D61CEB">
        <w:rPr>
          <w:sz w:val="16"/>
          <w:szCs w:val="16"/>
          <w:lang w:val="fr-FR"/>
        </w:rPr>
        <w:t>employeur qui prône l’égalité.</w:t>
      </w:r>
    </w:p>
    <w:sectPr w:rsidR="00E94FD2" w:rsidRPr="00D61CEB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DDC8" w14:textId="77777777" w:rsidR="00CB328C" w:rsidRPr="00CB328C" w:rsidRDefault="00CB328C" w:rsidP="00CB328C">
      <w:r w:rsidRPr="00CB328C">
        <w:separator/>
      </w:r>
    </w:p>
  </w:endnote>
  <w:endnote w:type="continuationSeparator" w:id="0">
    <w:p w14:paraId="7A8E4609" w14:textId="77777777" w:rsidR="00CB328C" w:rsidRPr="00CB328C" w:rsidRDefault="00CB328C" w:rsidP="00CB328C">
      <w:r w:rsidRPr="00CB32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4377" w14:textId="77777777" w:rsidR="00CB328C" w:rsidRPr="00CB328C" w:rsidRDefault="00CB328C" w:rsidP="00CB328C">
      <w:r w:rsidRPr="00CB328C">
        <w:separator/>
      </w:r>
    </w:p>
  </w:footnote>
  <w:footnote w:type="continuationSeparator" w:id="0">
    <w:p w14:paraId="5C756758" w14:textId="77777777" w:rsidR="00CB328C" w:rsidRPr="00CB328C" w:rsidRDefault="00CB328C" w:rsidP="00CB328C">
      <w:r w:rsidRPr="00CB328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623C67"/>
    <w:multiLevelType w:val="multilevel"/>
    <w:tmpl w:val="190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4639549">
    <w:abstractNumId w:val="9"/>
  </w:num>
  <w:num w:numId="2" w16cid:durableId="148522120">
    <w:abstractNumId w:val="5"/>
  </w:num>
  <w:num w:numId="3" w16cid:durableId="1289509859">
    <w:abstractNumId w:val="14"/>
  </w:num>
  <w:num w:numId="4" w16cid:durableId="503324134">
    <w:abstractNumId w:val="2"/>
  </w:num>
  <w:num w:numId="5" w16cid:durableId="36901503">
    <w:abstractNumId w:val="33"/>
  </w:num>
  <w:num w:numId="6" w16cid:durableId="1731344598">
    <w:abstractNumId w:val="32"/>
  </w:num>
  <w:num w:numId="7" w16cid:durableId="1623224549">
    <w:abstractNumId w:val="24"/>
  </w:num>
  <w:num w:numId="8" w16cid:durableId="56826162">
    <w:abstractNumId w:val="4"/>
  </w:num>
  <w:num w:numId="9" w16cid:durableId="380059820">
    <w:abstractNumId w:val="28"/>
  </w:num>
  <w:num w:numId="10" w16cid:durableId="1500316696">
    <w:abstractNumId w:val="21"/>
  </w:num>
  <w:num w:numId="11" w16cid:durableId="255211202">
    <w:abstractNumId w:val="19"/>
  </w:num>
  <w:num w:numId="12" w16cid:durableId="652954426">
    <w:abstractNumId w:val="20"/>
  </w:num>
  <w:num w:numId="13" w16cid:durableId="904223430">
    <w:abstractNumId w:val="31"/>
  </w:num>
  <w:num w:numId="14" w16cid:durableId="1568761677">
    <w:abstractNumId w:val="25"/>
  </w:num>
  <w:num w:numId="15" w16cid:durableId="1175799402">
    <w:abstractNumId w:val="35"/>
  </w:num>
  <w:num w:numId="16" w16cid:durableId="679703646">
    <w:abstractNumId w:val="16"/>
  </w:num>
  <w:num w:numId="17" w16cid:durableId="1886598261">
    <w:abstractNumId w:val="34"/>
  </w:num>
  <w:num w:numId="18" w16cid:durableId="1922719069">
    <w:abstractNumId w:val="0"/>
  </w:num>
  <w:num w:numId="19" w16cid:durableId="1672365441">
    <w:abstractNumId w:val="11"/>
  </w:num>
  <w:num w:numId="20" w16cid:durableId="36125662">
    <w:abstractNumId w:val="23"/>
  </w:num>
  <w:num w:numId="21" w16cid:durableId="654145907">
    <w:abstractNumId w:val="12"/>
  </w:num>
  <w:num w:numId="22" w16cid:durableId="727071312">
    <w:abstractNumId w:val="13"/>
  </w:num>
  <w:num w:numId="23" w16cid:durableId="771515246">
    <w:abstractNumId w:val="22"/>
  </w:num>
  <w:num w:numId="24" w16cid:durableId="66222541">
    <w:abstractNumId w:val="6"/>
  </w:num>
  <w:num w:numId="25" w16cid:durableId="1261335930">
    <w:abstractNumId w:val="18"/>
  </w:num>
  <w:num w:numId="26" w16cid:durableId="595989331">
    <w:abstractNumId w:val="7"/>
  </w:num>
  <w:num w:numId="27" w16cid:durableId="1721130588">
    <w:abstractNumId w:val="8"/>
  </w:num>
  <w:num w:numId="28" w16cid:durableId="1450591956">
    <w:abstractNumId w:val="3"/>
  </w:num>
  <w:num w:numId="29" w16cid:durableId="863906453">
    <w:abstractNumId w:val="15"/>
  </w:num>
  <w:num w:numId="30" w16cid:durableId="1638338834">
    <w:abstractNumId w:val="17"/>
  </w:num>
  <w:num w:numId="31" w16cid:durableId="450709934">
    <w:abstractNumId w:val="10"/>
  </w:num>
  <w:num w:numId="32" w16cid:durableId="806239174">
    <w:abstractNumId w:val="1"/>
  </w:num>
  <w:num w:numId="33" w16cid:durableId="1793282093">
    <w:abstractNumId w:val="29"/>
  </w:num>
  <w:num w:numId="34" w16cid:durableId="948389195">
    <w:abstractNumId w:val="30"/>
  </w:num>
  <w:num w:numId="35" w16cid:durableId="152264812">
    <w:abstractNumId w:val="27"/>
  </w:num>
  <w:num w:numId="36" w16cid:durableId="12800704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96038"/>
    <w:rsid w:val="000A790E"/>
    <w:rsid w:val="000B4962"/>
    <w:rsid w:val="000E6ACA"/>
    <w:rsid w:val="00103C78"/>
    <w:rsid w:val="00151184"/>
    <w:rsid w:val="001515F1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21F20"/>
    <w:rsid w:val="00237BEE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5399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4F759B"/>
    <w:rsid w:val="005143EB"/>
    <w:rsid w:val="00527E9F"/>
    <w:rsid w:val="00532FFD"/>
    <w:rsid w:val="00536C47"/>
    <w:rsid w:val="00564246"/>
    <w:rsid w:val="00572E21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2CBA"/>
    <w:rsid w:val="0068420E"/>
    <w:rsid w:val="0068555A"/>
    <w:rsid w:val="006C4AA0"/>
    <w:rsid w:val="006C5610"/>
    <w:rsid w:val="006D0899"/>
    <w:rsid w:val="006D195E"/>
    <w:rsid w:val="00701304"/>
    <w:rsid w:val="007164B8"/>
    <w:rsid w:val="00726436"/>
    <w:rsid w:val="00732E8C"/>
    <w:rsid w:val="007A1380"/>
    <w:rsid w:val="007B3D44"/>
    <w:rsid w:val="007E3242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06AD0"/>
    <w:rsid w:val="00910037"/>
    <w:rsid w:val="00951162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36429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2243"/>
    <w:rsid w:val="00A85A38"/>
    <w:rsid w:val="00A91EB6"/>
    <w:rsid w:val="00AF0838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328C"/>
    <w:rsid w:val="00CB45A2"/>
    <w:rsid w:val="00CD2355"/>
    <w:rsid w:val="00CE3C03"/>
    <w:rsid w:val="00CE6430"/>
    <w:rsid w:val="00D1509A"/>
    <w:rsid w:val="00D30F69"/>
    <w:rsid w:val="00D33C3A"/>
    <w:rsid w:val="00D51266"/>
    <w:rsid w:val="00D61CEB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3E0E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322C2"/>
    <w:rsid w:val="00F45DE7"/>
    <w:rsid w:val="00F56E6C"/>
    <w:rsid w:val="00F64482"/>
    <w:rsid w:val="00F66A40"/>
    <w:rsid w:val="00F715C5"/>
    <w:rsid w:val="00F75C6A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CB328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28C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328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28C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A5kDY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A5c9YA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65f7d01e0ae8851974eb5ba89456a0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A5p3YAC" TargetMode="External"/><Relationship Id="rId10" Type="http://schemas.openxmlformats.org/officeDocument/2006/relationships/hyperlink" Target="https://optum.webex.com/optum/ldr.php?RCID=d75051b3905ea9d837b734295f44d8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A5lp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3528</Characters>
  <Application>Microsoft Office Word</Application>
  <DocSecurity>0</DocSecurity>
  <Lines>153</Lines>
  <Paragraphs>41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2025-10-20T19:21:00Z</dcterms:created>
  <dcterms:modified xsi:type="dcterms:W3CDTF">2025-10-20T19:21:00Z</dcterms:modified>
</cp:coreProperties>
</file>