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396EC004" w:rsidR="00E94FD2" w:rsidRPr="00F64482" w:rsidRDefault="00C3000F" w:rsidP="003D35D7">
                            <w:pPr>
                              <w:spacing w:line="863" w:lineRule="exact"/>
                              <w:rPr>
                                <w:b/>
                                <w:bCs/>
                                <w:sz w:val="40"/>
                                <w:szCs w:val="40"/>
                              </w:rPr>
                            </w:pPr>
                            <w:r>
                              <w:rPr>
                                <w:b/>
                                <w:bCs/>
                                <w:color w:val="002060"/>
                                <w:sz w:val="40"/>
                                <w:szCs w:val="40"/>
                              </w:rPr>
                              <w:t xml:space="preserve">I’m Too Busy to Eat Healthily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396EC004" w:rsidR="00E94FD2" w:rsidRPr="00F64482" w:rsidRDefault="00C3000F"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I’m Too Busy to Eat Healthily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rPr>
        <w:t>February featured training</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spacing w:before="0" w:beforeAutospacing="0" w:after="0" w:afterAutospacing="0"/>
        <w:rPr>
          <w:rFonts w:ascii="Arial" w:hAnsi="Arial" w:cs="Arial"/>
          <w:sz w:val="23"/>
          <w:szCs w:val="23"/>
        </w:rPr>
      </w:pPr>
      <w:r>
        <w:rPr>
          <w:rFonts w:ascii="Arial" w:hAnsi="Arial" w:cs="Arial"/>
          <w:b/>
          <w:bCs/>
          <w:sz w:val="22"/>
          <w:szCs w:val="22"/>
          <w:lang w:val="en-GB"/>
        </w:rPr>
        <w:t>I’m Too Busy to Eat Healthily</w:t>
      </w:r>
      <w:r>
        <w:rPr>
          <w:rFonts w:ascii="Arial" w:hAnsi="Arial" w:cs="Arial"/>
          <w:b/>
          <w:bCs/>
          <w:color w:val="000000"/>
          <w:sz w:val="22"/>
          <w:szCs w:val="22"/>
          <w:lang w:val="en-GB"/>
        </w:rPr>
        <w:t>.</w:t>
      </w:r>
      <w:r>
        <w:rPr>
          <w:rFonts w:ascii="Arial" w:hAnsi="Arial" w:cs="Arial"/>
          <w:color w:val="000000"/>
          <w:sz w:val="22"/>
          <w:szCs w:val="22"/>
          <w:lang w:val="en-GB"/>
        </w:rPr>
        <w:t xml:space="preserve"> </w:t>
      </w:r>
      <w:r>
        <w:rPr>
          <w:rFonts w:ascii="Arial" w:hAnsi="Arial" w:cs="Arial"/>
          <w:color w:val="353638"/>
          <w:sz w:val="23"/>
          <w:szCs w:val="23"/>
          <w:shd w:val="clear" w:color="auto" w:fill="FFFFFF"/>
          <w:lang w:val="en-GB"/>
        </w:rPr>
        <w:t>This course covers the basics of eating well, addressing why we should do it and how we can make it work in our busy lives. It goes over myths about healthy eating and weight loss, the science behind healthy and balanced diets, and offers healthy meal suggestions for busy people.</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rPr>
        <w:t>Participants will:</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Learn why you should eat well.</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Learn truths and myths about ‘healthy eating’.</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Learn about balanced diets.</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Receive information about foods that stress the body.</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Learn about the importance of balancing blood sugar.</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rPr>
        <w:t>Discover some simple breakfast, lunch, and evening meal ideas.</w:t>
      </w:r>
    </w:p>
    <w:p w14:paraId="1295A241" w14:textId="77777777" w:rsidR="005D5AD8" w:rsidRDefault="005D5AD8" w:rsidP="005D5AD8">
      <w:pPr>
        <w:pStyle w:val="af"/>
        <w:spacing w:before="0" w:beforeAutospacing="0" w:after="0" w:afterAutospacing="0"/>
      </w:pPr>
    </w:p>
    <w:p w14:paraId="3E46DE43" w14:textId="77777777" w:rsidR="00FC076D" w:rsidRDefault="00FC076D" w:rsidP="005D5AD8">
      <w:pPr>
        <w:pStyle w:val="a3"/>
        <w:ind w:right="600"/>
        <w:jc w:val="center"/>
        <w:rPr>
          <w:szCs w:val="22"/>
        </w:rPr>
      </w:pPr>
    </w:p>
    <w:p w14:paraId="2EE139C0" w14:textId="77777777" w:rsidR="00FC076D" w:rsidRDefault="00FC076D" w:rsidP="005D5AD8">
      <w:pPr>
        <w:pStyle w:val="a3"/>
        <w:ind w:right="600"/>
        <w:jc w:val="center"/>
        <w:rPr>
          <w:szCs w:val="22"/>
        </w:rPr>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5D5AD8">
      <w:pPr>
        <w:pStyle w:val="a3"/>
        <w:ind w:right="600"/>
        <w:jc w:val="center"/>
        <w:rPr>
          <w:sz w:val="20"/>
        </w:rPr>
      </w:pPr>
      <w:r>
        <w:rPr>
          <w:szCs w:val="22"/>
        </w:rPr>
        <w:lastRenderedPageBreak/>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rPr>
              <w:fldChar w:fldCharType="begin"/>
            </w:r>
            <w:r>
              <w:rPr>
                <w:sz w:val="28"/>
                <w:szCs w:val="28"/>
              </w:rPr>
              <w:instrText>HYPERLINK "https://optum.webex.com/webappng/sites/optum/recording/df3539c67b35103cbfff005056815555/playback"</w:instrText>
            </w:r>
            <w:r>
              <w:rPr>
                <w:sz w:val="28"/>
                <w:szCs w:val="28"/>
              </w:rPr>
            </w:r>
            <w:r>
              <w:rPr>
                <w:sz w:val="28"/>
                <w:szCs w:val="28"/>
              </w:rPr>
              <w:fldChar w:fldCharType="separate"/>
            </w:r>
            <w:r>
              <w:rPr>
                <w:rStyle w:val="a7"/>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rPr>
              <w:t>Short of time?</w:t>
            </w:r>
          </w:p>
          <w:p w14:paraId="373F95AF" w14:textId="77777777" w:rsidR="00F64482" w:rsidRDefault="00E659DD" w:rsidP="00F64482">
            <w:pPr>
              <w:pStyle w:val="xmsonormal"/>
            </w:pPr>
            <w:r>
              <w:rPr>
                <w:rFonts w:ascii="Arial" w:hAnsi="Arial" w:cs="Arial"/>
                <w:color w:val="000000" w:themeColor="text1"/>
                <w:sz w:val="28"/>
                <w:szCs w:val="28"/>
                <w:lang w:val="en-GB"/>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"https://optum.webex.com/webappng/sites/optum/recording/a067f4af7a6a103cbfbc005056817703/playback"</w:instrText>
            </w:r>
            <w:r>
              <w:rPr>
                <w:rFonts w:ascii="Arial" w:hAnsi="Arial" w:cs="Arial"/>
                <w:sz w:val="28"/>
                <w:szCs w:val="28"/>
                <w:lang w:val="en-GB"/>
              </w:rPr>
            </w:r>
            <w:r>
              <w:rPr>
                <w:rFonts w:ascii="Arial" w:hAnsi="Arial" w:cs="Arial"/>
                <w:sz w:val="28"/>
                <w:szCs w:val="28"/>
                <w:lang w:val="en-GB"/>
              </w:rPr>
              <w:fldChar w:fldCharType="separate"/>
            </w:r>
            <w:r>
              <w:rPr>
                <w:rStyle w:val="a7"/>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rPr>
              <w:t>12</w:t>
            </w:r>
            <w:r>
              <w:rPr>
                <w:b/>
                <w:bCs/>
                <w:sz w:val="28"/>
                <w:szCs w:val="18"/>
                <w:vertAlign w:val="superscript"/>
              </w:rPr>
              <w:t>th</w:t>
            </w:r>
            <w:r>
              <w:rPr>
                <w:b/>
                <w:bCs/>
                <w:sz w:val="28"/>
                <w:szCs w:val="18"/>
              </w:rPr>
              <w:t xml:space="preserve"> February</w:t>
            </w:r>
          </w:p>
          <w:p w14:paraId="07F1C647" w14:textId="15337A73" w:rsidR="00E659DD" w:rsidRPr="003E7D03" w:rsidRDefault="009A67CD" w:rsidP="00466541">
            <w:pPr>
              <w:spacing w:before="95"/>
              <w:jc w:val="center"/>
              <w:rPr>
                <w:color w:val="10253F"/>
                <w:sz w:val="20"/>
                <w:szCs w:val="20"/>
              </w:rPr>
            </w:pPr>
            <w:r>
              <w:rPr>
                <w:color w:val="10253F"/>
                <w:sz w:val="20"/>
                <w:szCs w:val="20"/>
              </w:rPr>
              <w:t>1-2 PM GMT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rPr>
                <w:t>Register now</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rPr>
              <w:t>13</w:t>
            </w:r>
            <w:r>
              <w:rPr>
                <w:b/>
                <w:bCs/>
                <w:sz w:val="28"/>
                <w:szCs w:val="18"/>
                <w:vertAlign w:val="superscript"/>
              </w:rPr>
              <w:t>th</w:t>
            </w:r>
            <w:r>
              <w:rPr>
                <w:b/>
                <w:bCs/>
                <w:sz w:val="28"/>
                <w:szCs w:val="18"/>
              </w:rPr>
              <w:t xml:space="preserve"> February</w:t>
            </w:r>
          </w:p>
          <w:p w14:paraId="7065DE9B" w14:textId="2E7D3C96"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5-6 PM GMT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rPr>
                <w:t>Register now</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rPr>
              <w:t>15</w:t>
            </w:r>
            <w:r>
              <w:rPr>
                <w:b/>
                <w:bCs/>
                <w:sz w:val="28"/>
                <w:szCs w:val="18"/>
                <w:vertAlign w:val="superscript"/>
              </w:rPr>
              <w:t>th</w:t>
            </w:r>
            <w:r>
              <w:rPr>
                <w:b/>
                <w:bCs/>
                <w:sz w:val="28"/>
                <w:szCs w:val="18"/>
              </w:rPr>
              <w:t xml:space="preserve"> February</w:t>
            </w:r>
          </w:p>
          <w:p w14:paraId="295026FD" w14:textId="2D39423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GMT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rPr>
                <w:t>Register now</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rPr>
              <w:t>21</w:t>
            </w:r>
            <w:r>
              <w:rPr>
                <w:b/>
                <w:bCs/>
                <w:sz w:val="28"/>
                <w:szCs w:val="18"/>
                <w:vertAlign w:val="superscript"/>
              </w:rPr>
              <w:t>st</w:t>
            </w:r>
            <w:r>
              <w:rPr>
                <w:b/>
                <w:bCs/>
                <w:sz w:val="28"/>
                <w:szCs w:val="18"/>
              </w:rPr>
              <w:t xml:space="preserve"> February</w:t>
            </w:r>
          </w:p>
          <w:p w14:paraId="17AD62AA" w14:textId="4BA1A582"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rPr>
              <w:t>7-8 AM GMT</w:t>
            </w:r>
          </w:p>
          <w:p w14:paraId="71AECB94" w14:textId="77777777" w:rsidR="00B07641" w:rsidRPr="003E7D03" w:rsidRDefault="00B07641" w:rsidP="00B07641">
            <w:pPr>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spacing w:before="95"/>
              <w:jc w:val="center"/>
              <w:rPr>
                <w:b/>
                <w:sz w:val="28"/>
                <w:szCs w:val="18"/>
              </w:rPr>
            </w:pPr>
            <w:hyperlink r:id="rId14" w:history="1">
              <w:r w:rsidR="00FC076D">
                <w:rPr>
                  <w:rStyle w:val="a7"/>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rPr>
        <w:tab/>
      </w:r>
    </w:p>
    <w:p w14:paraId="100C297B" w14:textId="0C1291DD" w:rsidR="006343FB" w:rsidRPr="006343FB" w:rsidRDefault="006343FB" w:rsidP="007B3D44">
      <w:pPr>
        <w:pStyle w:val="a3"/>
        <w:spacing w:before="10"/>
        <w:ind w:left="720"/>
        <w:rPr>
          <w:b/>
          <w:szCs w:val="32"/>
        </w:rPr>
      </w:pPr>
      <w:r>
        <w:rPr>
          <w:b/>
          <w:bCs/>
          <w:szCs w:val="32"/>
        </w:rPr>
        <w:t xml:space="preserve">Spaces for the live training session options are limited, so advance registration is required. </w:t>
      </w:r>
    </w:p>
    <w:p w14:paraId="4DBCA599" w14:textId="52850B82" w:rsidR="00FF2F0A" w:rsidRDefault="00FF2F0A">
      <w:pPr>
        <w:pStyle w:val="a3"/>
        <w:rPr>
          <w:sz w:val="20"/>
        </w:rPr>
      </w:pPr>
    </w:p>
    <w:p w14:paraId="2F8C64CE" w14:textId="0CCB3B0A" w:rsidR="00FF2F0A" w:rsidRDefault="006343FB">
      <w:pPr>
        <w:pStyle w:val="a3"/>
        <w:rPr>
          <w:sz w:val="20"/>
        </w:rPr>
      </w:pPr>
      <w: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315E6127" w:rsid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r w:rsidR="00125743">
        <w:rPr>
          <w:sz w:val="16"/>
          <w:szCs w:val="16"/>
        </w:rPr>
        <w:t xml:space="preserve"> </w:t>
      </w:r>
      <w:r>
        <w:rPr>
          <w:sz w:val="16"/>
          <w:szCs w:val="16"/>
        </w:rPr>
        <w:t>services phone number if you are outside the United States or go to the nearest A&amp;E. This programme is not a substitute for care provided by a doctor or other professional.</w:t>
      </w:r>
      <w:r w:rsidR="00125743">
        <w:rPr>
          <w:sz w:val="16"/>
          <w:szCs w:val="16"/>
        </w:rPr>
        <w:t xml:space="preserve"> </w:t>
      </w:r>
      <w:r>
        <w:rPr>
          <w:sz w:val="16"/>
          <w:szCs w:val="16"/>
        </w:rPr>
        <w:t xml:space="preserve"> Due to the potential for a conflict of interests, legal consultation will not be provided on issues that may involve legal action against Optum or its</w:t>
      </w:r>
      <w:r w:rsidR="00125743">
        <w:rPr>
          <w:sz w:val="16"/>
          <w:szCs w:val="16"/>
        </w:rPr>
        <w:t xml:space="preserve"> </w:t>
      </w:r>
      <w:r>
        <w:rPr>
          <w:sz w:val="16"/>
          <w:szCs w:val="16"/>
        </w:rPr>
        <w:t>affiliates, or any entity through which the caller is receiving these services directly or indirectly (e.g. their employer or health insurance plan). This programme and all its</w:t>
      </w:r>
      <w:r w:rsidR="00125743">
        <w:rPr>
          <w:sz w:val="16"/>
          <w:szCs w:val="16"/>
        </w:rPr>
        <w:t xml:space="preserve"> </w:t>
      </w:r>
      <w:r>
        <w:rPr>
          <w:sz w:val="16"/>
          <w:szCs w:val="16"/>
        </w:rPr>
        <w:t>components, in particular services to family members under the age of 16, might not be available in all locations and are subject to change without prior</w:t>
      </w:r>
      <w:r w:rsidR="00125743">
        <w:rPr>
          <w:sz w:val="16"/>
          <w:szCs w:val="16"/>
        </w:rPr>
        <w:t xml:space="preserve"> </w:t>
      </w:r>
      <w:r>
        <w:rPr>
          <w:sz w:val="16"/>
          <w:szCs w:val="16"/>
        </w:rPr>
        <w:t>notice. The experience and/or educational levels of the Employee Assistance Programme resources may vary based on contractual or country-specific</w:t>
      </w:r>
      <w:r w:rsidR="00125743">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04A5234E" w:rsidR="00E94FD2" w:rsidRPr="005E614A" w:rsidRDefault="009E14D1" w:rsidP="009E14D1">
      <w:pPr>
        <w:spacing w:line="276" w:lineRule="auto"/>
        <w:rPr>
          <w:sz w:val="16"/>
          <w:szCs w:val="16"/>
        </w:rPr>
      </w:pPr>
      <w:r>
        <w:rPr>
          <w:sz w:val="16"/>
          <w:szCs w:val="16"/>
        </w:rPr>
        <w:t>© 2023 Optum, Inc. All rights reserved. Optum is a registered trade mark of Optum, Inc. in the USA and other jurisdictions. All other brand or product</w:t>
      </w:r>
      <w:r w:rsidR="00125743">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D2279A">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25743"/>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2279A"/>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