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90F26" w14:textId="39CE0F33" w:rsidR="00F915FD" w:rsidRPr="00E046D0" w:rsidRDefault="00660257" w:rsidP="00993D95">
      <w:pPr>
        <w:bidi/>
        <w:spacing w:after="0" w:line="240" w:lineRule="auto"/>
        <w:rPr>
          <w:rFonts w:ascii="Arial" w:hAnsi="Arial" w:cs="Arial"/>
          <w:b/>
          <w:bCs/>
          <w:color w:val="002677"/>
          <w:sz w:val="56"/>
          <w:szCs w:val="56"/>
          <w:rtl/>
        </w:rPr>
      </w:pPr>
      <w:r w:rsidRPr="00E046D0">
        <w:rPr>
          <w:rFonts w:ascii="Arial" w:hAnsi="Arial" w:cs="Arial"/>
          <w:b/>
          <w:bCs/>
          <w:color w:val="002677"/>
          <w:sz w:val="56"/>
          <w:szCs w:val="56"/>
          <w:rtl/>
        </w:rPr>
        <w:t>الصحة العقلية للشباب</w:t>
      </w:r>
    </w:p>
    <w:p w14:paraId="580C0656" w14:textId="5D3DEC22" w:rsidR="00660257" w:rsidRPr="00E046D0" w:rsidRDefault="00660257" w:rsidP="00E046D0">
      <w:pPr>
        <w:bidi/>
        <w:spacing w:before="240" w:after="240" w:line="276" w:lineRule="auto"/>
        <w:ind w:right="1008"/>
        <w:rPr>
          <w:rFonts w:ascii="Arial" w:hAnsi="Arial" w:cs="Arial"/>
          <w:color w:val="002677"/>
          <w:sz w:val="28"/>
          <w:szCs w:val="28"/>
          <w:rtl/>
        </w:rPr>
      </w:pPr>
      <w:r w:rsidRPr="00E046D0">
        <w:rPr>
          <w:rFonts w:ascii="Arial" w:hAnsi="Arial" w:cs="Arial"/>
          <w:color w:val="002677"/>
          <w:sz w:val="28"/>
          <w:szCs w:val="28"/>
          <w:rtl/>
        </w:rPr>
        <w:t xml:space="preserve">تصيب الأمراض العقلية ما يقدر بنحو </w:t>
      </w:r>
      <w:r w:rsidR="002C56EC">
        <w:rPr>
          <w:rFonts w:ascii="Arial" w:hAnsi="Arial" w:cs="Browallia New"/>
          <w:color w:val="002677"/>
          <w:sz w:val="28"/>
          <w:szCs w:val="35"/>
          <w:lang w:bidi="th-TH"/>
        </w:rPr>
        <w:t>%</w:t>
      </w:r>
      <w:r w:rsidRPr="00E046D0">
        <w:rPr>
          <w:rFonts w:ascii="Arial" w:hAnsi="Arial" w:cs="Arial"/>
          <w:color w:val="002677"/>
          <w:sz w:val="28"/>
          <w:szCs w:val="28"/>
          <w:rtl/>
        </w:rPr>
        <w:t>14 من المراهقين حول العالم*.</w:t>
      </w:r>
      <w:r w:rsidRPr="00E046D0">
        <w:rPr>
          <w:rFonts w:ascii="Arial" w:hAnsi="Arial" w:cs="Arial"/>
          <w:color w:val="002677"/>
          <w:sz w:val="28"/>
          <w:szCs w:val="28"/>
        </w:rPr>
        <w:t xml:space="preserve"> </w:t>
      </w:r>
      <w:r w:rsidRPr="00E046D0">
        <w:rPr>
          <w:rFonts w:ascii="Arial" w:hAnsi="Arial" w:cs="Arial"/>
          <w:color w:val="002677"/>
          <w:sz w:val="28"/>
          <w:szCs w:val="28"/>
          <w:rtl/>
        </w:rPr>
        <w:t>من بين هذه الأمراض، تعد اضطرابات الأكل من أكثر الأمراض خطورة.</w:t>
      </w:r>
      <w:r w:rsidRPr="00E046D0">
        <w:rPr>
          <w:rFonts w:ascii="Arial" w:hAnsi="Arial" w:cs="Arial"/>
          <w:color w:val="002677"/>
          <w:sz w:val="28"/>
          <w:szCs w:val="28"/>
        </w:rPr>
        <w:t xml:space="preserve"> </w:t>
      </w:r>
      <w:r w:rsidRPr="00E046D0">
        <w:rPr>
          <w:rFonts w:ascii="Arial" w:hAnsi="Arial" w:cs="Arial"/>
          <w:color w:val="002677"/>
          <w:sz w:val="28"/>
          <w:szCs w:val="28"/>
          <w:rtl/>
        </w:rPr>
        <w:t>احصل هذا الشهر على أفكار حول كيفية معرفة ما إذا كان الطفل الذي ترعاه يعاني من اضطراب في الأكل وكيفية مساعدته.</w:t>
      </w:r>
    </w:p>
    <w:tbl>
      <w:tblPr>
        <w:tblStyle w:val="TableGrid"/>
        <w:bidiVisual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527171" w:rsidRPr="00E046D0" w14:paraId="2BA16A4A" w14:textId="77777777" w:rsidTr="00527171">
        <w:trPr>
          <w:trHeight w:val="2934"/>
        </w:trPr>
        <w:tc>
          <w:tcPr>
            <w:tcW w:w="9450" w:type="dxa"/>
            <w:shd w:val="clear" w:color="auto" w:fill="D9F6FA"/>
          </w:tcPr>
          <w:p w14:paraId="17283567" w14:textId="77777777" w:rsidR="00527171" w:rsidRPr="00E046D0" w:rsidRDefault="00527171" w:rsidP="005D56F2">
            <w:pPr>
              <w:bidi/>
              <w:spacing w:before="240"/>
              <w:ind w:left="156" w:right="159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rtl/>
              </w:rPr>
            </w:pPr>
            <w:r w:rsidRPr="00E046D0">
              <w:rPr>
                <w:rFonts w:ascii="Arial" w:hAnsi="Arial" w:cs="Arial"/>
                <w:b/>
                <w:bCs/>
                <w:color w:val="002677"/>
                <w:sz w:val="28"/>
                <w:szCs w:val="28"/>
                <w:rtl/>
              </w:rPr>
              <w:t>ستجد مضمنًا في مجموعة أدوات المشاركة الشهرية ما يلي:</w:t>
            </w:r>
          </w:p>
          <w:p w14:paraId="25595285" w14:textId="77777777" w:rsidR="00660257" w:rsidRPr="00E046D0" w:rsidRDefault="00660257" w:rsidP="00660257">
            <w:pPr>
              <w:bidi/>
              <w:spacing w:before="240"/>
              <w:ind w:left="156" w:right="159"/>
              <w:rPr>
                <w:rFonts w:ascii="Arial" w:hAnsi="Arial" w:cs="Arial"/>
                <w:color w:val="5A5A5A"/>
                <w:sz w:val="24"/>
                <w:szCs w:val="24"/>
                <w:rtl/>
              </w:rPr>
            </w:pPr>
            <w:r w:rsidRPr="00E046D0"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</w:rPr>
              <w:t>فحوصات اضطرابات الأكل</w:t>
            </w:r>
            <w:r w:rsidRPr="00E046D0">
              <w:rPr>
                <w:rFonts w:ascii="Arial" w:hAnsi="Arial" w:cs="Arial"/>
                <w:color w:val="5A5A5A"/>
                <w:sz w:val="24"/>
                <w:szCs w:val="24"/>
                <w:rtl/>
              </w:rPr>
              <w:t xml:space="preserve"> لمساعدتك في تحديد علامات اضطراب الأكل وما إذا</w:t>
            </w:r>
            <w:r w:rsidRPr="00E046D0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 xml:space="preserve"> </w:t>
            </w:r>
            <w:r w:rsidRPr="00E046D0">
              <w:rPr>
                <w:rFonts w:ascii="Arial" w:hAnsi="Arial" w:cs="Arial"/>
                <w:color w:val="5A5A5A"/>
                <w:sz w:val="24"/>
                <w:szCs w:val="24"/>
                <w:rtl/>
              </w:rPr>
              <w:t>كان يُنصح بإجراء تقييم طبي</w:t>
            </w:r>
            <w:r w:rsidRPr="00E046D0">
              <w:rPr>
                <w:rFonts w:ascii="Arial" w:hAnsi="Arial" w:cs="Arial"/>
                <w:color w:val="5A5A5A"/>
                <w:sz w:val="24"/>
                <w:szCs w:val="24"/>
              </w:rPr>
              <w:t xml:space="preserve"> </w:t>
            </w:r>
          </w:p>
          <w:p w14:paraId="6EBF6F63" w14:textId="77777777" w:rsidR="00660257" w:rsidRPr="00E046D0" w:rsidRDefault="00660257" w:rsidP="00660257">
            <w:pPr>
              <w:bidi/>
              <w:spacing w:before="240"/>
              <w:ind w:left="156" w:right="159"/>
              <w:rPr>
                <w:rFonts w:ascii="Arial" w:hAnsi="Arial" w:cs="Arial"/>
                <w:color w:val="5A5A5A"/>
                <w:sz w:val="24"/>
                <w:szCs w:val="24"/>
                <w:rtl/>
              </w:rPr>
            </w:pPr>
            <w:r w:rsidRPr="00E046D0"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</w:rPr>
              <w:t>التدريب</w:t>
            </w:r>
            <w:r w:rsidRPr="00E046D0">
              <w:rPr>
                <w:rFonts w:ascii="Arial" w:hAnsi="Arial" w:cs="Arial"/>
                <w:color w:val="5A5A5A"/>
                <w:sz w:val="24"/>
                <w:szCs w:val="24"/>
                <w:rtl/>
              </w:rPr>
              <w:t xml:space="preserve"> على رعاية الأطفال في عالم دائم التغير وكيفية مساعدتهمعلى النمو</w:t>
            </w:r>
          </w:p>
          <w:p w14:paraId="7C3C2D43" w14:textId="33DB392A" w:rsidR="00527171" w:rsidRPr="00E046D0" w:rsidRDefault="00527171" w:rsidP="005D56F2">
            <w:pPr>
              <w:bidi/>
              <w:spacing w:before="240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</w:rPr>
            </w:pPr>
            <w:r w:rsidRPr="00E046D0"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</w:rPr>
              <w:t>مقالات</w:t>
            </w:r>
            <w:r w:rsidRPr="00E046D0">
              <w:rPr>
                <w:rFonts w:ascii="Arial" w:hAnsi="Arial" w:cs="Arial"/>
                <w:color w:val="5A5A5A"/>
                <w:sz w:val="24"/>
                <w:szCs w:val="24"/>
                <w:rtl/>
              </w:rPr>
              <w:t xml:space="preserve"> بشأن اضطرابات الأكل ونصائح للآباء حول كيفية التحدث عن الصحة العقلية مع أطفالك</w:t>
            </w:r>
          </w:p>
        </w:tc>
      </w:tr>
    </w:tbl>
    <w:p w14:paraId="7CADEC72" w14:textId="77777777" w:rsidR="00F915FD" w:rsidRPr="00E046D0" w:rsidRDefault="00F915FD" w:rsidP="00F915FD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1AF154A0" w:rsidR="00F915FD" w:rsidRPr="00E046D0" w:rsidRDefault="002C56EC" w:rsidP="00F915FD">
      <w:pPr>
        <w:bidi/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  <w:rtl/>
        </w:rPr>
      </w:pPr>
      <w:hyperlink r:id="rId7" w:history="1">
        <w:r w:rsidR="00A23E93" w:rsidRPr="00E046D0">
          <w:rPr>
            <w:rStyle w:val="Hyperlink"/>
            <w:rFonts w:ascii="Arial" w:hAnsi="Arial" w:cs="Arial"/>
            <w:sz w:val="24"/>
            <w:rtl/>
          </w:rPr>
          <w:t>عرض مجموعة الأدوات</w:t>
        </w:r>
      </w:hyperlink>
      <w:r w:rsidR="00A23E93" w:rsidRPr="00E046D0">
        <w:rPr>
          <w:rFonts w:ascii="Arial" w:hAnsi="Arial" w:cs="Arial"/>
          <w:color w:val="5A5A5A"/>
          <w:sz w:val="24"/>
          <w:szCs w:val="24"/>
          <w:u w:val="single"/>
        </w:rPr>
        <w:t xml:space="preserve"> </w:t>
      </w:r>
    </w:p>
    <w:p w14:paraId="41E1AB0E" w14:textId="77777777" w:rsidR="00F915FD" w:rsidRPr="00E046D0" w:rsidRDefault="00F915FD" w:rsidP="00F915FD">
      <w:pPr>
        <w:spacing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E046D0" w:rsidRDefault="00F915FD" w:rsidP="00F915FD">
      <w:pPr>
        <w:bidi/>
        <w:spacing w:line="276" w:lineRule="auto"/>
        <w:rPr>
          <w:rFonts w:ascii="Arial" w:hAnsi="Arial" w:cs="Arial"/>
          <w:b/>
          <w:bCs/>
          <w:color w:val="002677"/>
          <w:sz w:val="28"/>
          <w:szCs w:val="28"/>
          <w:rtl/>
        </w:rPr>
      </w:pPr>
      <w:r w:rsidRPr="00E046D0">
        <w:rPr>
          <w:rFonts w:ascii="Arial" w:hAnsi="Arial" w:cs="Arial"/>
          <w:b/>
          <w:bCs/>
          <w:color w:val="002677"/>
          <w:sz w:val="28"/>
          <w:szCs w:val="28"/>
          <w:rtl/>
        </w:rPr>
        <w:t>ما المتوقع كل شهر:</w:t>
      </w:r>
    </w:p>
    <w:tbl>
      <w:tblPr>
        <w:tblStyle w:val="TableGrid"/>
        <w:bidiVisual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E046D0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E046D0" w:rsidRDefault="00CB2F0E" w:rsidP="00EB6622">
            <w:pPr>
              <w:bidi/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E046D0">
              <w:rPr>
                <w:rFonts w:ascii="Arial" w:hAnsi="Arial" w:cs="Arial"/>
                <w:noProof/>
                <w:color w:val="5A5A5A"/>
                <w:sz w:val="20"/>
                <w:rtl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0E4AEDDA" w:rsidR="00775D33" w:rsidRPr="00E046D0" w:rsidRDefault="00F915FD" w:rsidP="00F915FD">
            <w:pPr>
              <w:bidi/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rtl/>
              </w:rPr>
            </w:pPr>
            <w:r w:rsidRPr="00E046D0"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</w:rPr>
              <w:t>أحدث الموضوعات</w:t>
            </w:r>
            <w:r w:rsidRPr="00E046D0">
              <w:rPr>
                <w:rFonts w:ascii="Arial" w:hAnsi="Arial" w:cs="Arial"/>
                <w:color w:val="5A5A5A"/>
                <w:sz w:val="24"/>
                <w:szCs w:val="24"/>
                <w:rtl/>
              </w:rPr>
              <w:t xml:space="preserve"> – الاتصال بمحتوى محدَّث يركز على موضوع جديد كل شهر</w:t>
            </w:r>
          </w:p>
        </w:tc>
      </w:tr>
      <w:tr w:rsidR="00EB6622" w:rsidRPr="00E046D0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E046D0" w:rsidRDefault="00CB2F0E" w:rsidP="00EB6622">
            <w:pPr>
              <w:bidi/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E046D0">
              <w:rPr>
                <w:rFonts w:ascii="Arial" w:hAnsi="Arial" w:cs="Arial"/>
                <w:noProof/>
                <w:color w:val="5A5A5A"/>
                <w:sz w:val="24"/>
                <w:rtl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6565F61F" w:rsidR="00775D33" w:rsidRPr="00E046D0" w:rsidRDefault="00F915FD" w:rsidP="00F915FD">
            <w:pPr>
              <w:bidi/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rtl/>
              </w:rPr>
            </w:pPr>
            <w:r w:rsidRPr="00E046D0"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</w:rPr>
              <w:t>المزيد من الموارد</w:t>
            </w:r>
            <w:r w:rsidRPr="00E046D0">
              <w:rPr>
                <w:rFonts w:ascii="Arial" w:hAnsi="Arial" w:cs="Arial"/>
                <w:color w:val="5A5A5A"/>
                <w:sz w:val="24"/>
                <w:szCs w:val="24"/>
                <w:rtl/>
              </w:rPr>
              <w:t xml:space="preserve"> – الوصول إلى موارد إضافية وأدوات المساعدة الذاتية</w:t>
            </w:r>
          </w:p>
        </w:tc>
      </w:tr>
      <w:tr w:rsidR="00EB6622" w:rsidRPr="00E046D0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E046D0" w:rsidRDefault="00CB2F0E" w:rsidP="00EB6622">
            <w:pPr>
              <w:bidi/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E046D0">
              <w:rPr>
                <w:rFonts w:ascii="Arial" w:hAnsi="Arial" w:cs="Arial"/>
                <w:noProof/>
                <w:color w:val="5A5A5A"/>
                <w:sz w:val="20"/>
                <w:rtl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7955D390" w:rsidR="00775D33" w:rsidRPr="00E046D0" w:rsidRDefault="00F915FD" w:rsidP="00EB6622">
            <w:pPr>
              <w:bidi/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rtl/>
              </w:rPr>
            </w:pPr>
            <w:r w:rsidRPr="00E046D0"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</w:rPr>
              <w:t>مكتبة محتويات</w:t>
            </w:r>
            <w:r w:rsidRPr="00E046D0">
              <w:rPr>
                <w:rFonts w:ascii="Arial" w:hAnsi="Arial" w:cs="Arial"/>
                <w:color w:val="5A5A5A"/>
                <w:sz w:val="24"/>
                <w:szCs w:val="24"/>
                <w:rtl/>
              </w:rPr>
              <w:t xml:space="preserve"> – استمرار الوصول إلى المحتوى المفضل لديك</w:t>
            </w:r>
          </w:p>
        </w:tc>
      </w:tr>
      <w:tr w:rsidR="00EB6622" w:rsidRPr="00E046D0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E046D0" w:rsidRDefault="00EB6622" w:rsidP="00EB6622">
            <w:pPr>
              <w:bidi/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  <w:rtl/>
              </w:rPr>
            </w:pPr>
            <w:r w:rsidRPr="00E046D0">
              <w:rPr>
                <w:rFonts w:ascii="Arial" w:hAnsi="Arial" w:cs="Arial"/>
                <w:noProof/>
                <w:color w:val="000000" w:themeColor="text1"/>
                <w:sz w:val="20"/>
                <w:rtl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26B5F66A" w:rsidR="00775D33" w:rsidRPr="00E046D0" w:rsidRDefault="00F915FD" w:rsidP="00F915FD">
            <w:pPr>
              <w:bidi/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rtl/>
              </w:rPr>
            </w:pPr>
            <w:r w:rsidRPr="00E046D0">
              <w:rPr>
                <w:rFonts w:ascii="Arial" w:hAnsi="Arial" w:cs="Arial"/>
                <w:b/>
                <w:bCs/>
                <w:color w:val="5A5A5A"/>
                <w:sz w:val="24"/>
                <w:szCs w:val="24"/>
                <w:rtl/>
              </w:rPr>
              <w:t>دعم الجميع</w:t>
            </w:r>
            <w:r w:rsidRPr="00E046D0">
              <w:rPr>
                <w:rFonts w:ascii="Arial" w:hAnsi="Arial" w:cs="Arial"/>
                <w:color w:val="5A5A5A"/>
                <w:sz w:val="24"/>
                <w:szCs w:val="24"/>
                <w:rtl/>
              </w:rPr>
              <w:t xml:space="preserve"> – مشاركة مجموعات الأدوات مع مَن تعتقد أنه يجد هذه المعلومات مفيدة</w:t>
            </w:r>
          </w:p>
        </w:tc>
      </w:tr>
    </w:tbl>
    <w:p w14:paraId="610DBE2A" w14:textId="77777777" w:rsidR="0058131B" w:rsidRDefault="0058131B" w:rsidP="0058131B">
      <w:pPr>
        <w:pStyle w:val="CommentText"/>
        <w:rPr>
          <w:rFonts w:ascii="Arial" w:hAnsi="Arial" w:cs="Arial"/>
          <w:color w:val="5A5A5A"/>
        </w:rPr>
      </w:pPr>
    </w:p>
    <w:p w14:paraId="674545C5" w14:textId="77777777" w:rsidR="0058131B" w:rsidRPr="0075037C" w:rsidRDefault="0058131B" w:rsidP="0058131B">
      <w:pPr>
        <w:pStyle w:val="CommentText"/>
      </w:pPr>
      <w:r w:rsidRPr="0075037C">
        <w:rPr>
          <w:rFonts w:ascii="Arial" w:hAnsi="Arial"/>
          <w:color w:val="5A5A5A"/>
        </w:rPr>
        <w:t>*</w:t>
      </w:r>
      <w:r w:rsidRPr="0075037C">
        <w:t xml:space="preserve"> WHO, “Adolescent Mental Health.” </w:t>
      </w:r>
      <w:hyperlink r:id="rId12" w:history="1">
        <w:r w:rsidRPr="0075037C">
          <w:rPr>
            <w:rStyle w:val="Hyperlink"/>
          </w:rPr>
          <w:t>https://www.who.int/news-room/fact-sheets/detail/adolescent-mental-health</w:t>
        </w:r>
      </w:hyperlink>
      <w:r w:rsidRPr="002C56EC">
        <w:rPr>
          <w:color w:val="0000FF"/>
        </w:rPr>
        <w:t xml:space="preserve"> </w:t>
      </w:r>
      <w:r w:rsidRPr="0075037C">
        <w:t>Accessed Nov. 3, 2022</w:t>
      </w:r>
    </w:p>
    <w:p w14:paraId="6DDFF971" w14:textId="3751FD55" w:rsidR="00775D33" w:rsidRPr="00E046D0" w:rsidRDefault="00775D33" w:rsidP="00EB6622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RPr="00E046D0" w:rsidSect="00F915FD">
      <w:footerReference w:type="default" r:id="rId13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8AAAA" w14:textId="77777777" w:rsidR="00946CF7" w:rsidRDefault="00946CF7" w:rsidP="00E32C7E">
      <w:pPr>
        <w:spacing w:after="0" w:line="240" w:lineRule="auto"/>
      </w:pPr>
      <w:r>
        <w:separator/>
      </w:r>
    </w:p>
  </w:endnote>
  <w:endnote w:type="continuationSeparator" w:id="0">
    <w:p w14:paraId="5DF56464" w14:textId="77777777" w:rsidR="00946CF7" w:rsidRDefault="00946CF7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unPenh">
    <w:altName w:val="DaunPenh"/>
    <w:charset w:val="00"/>
    <w:family w:val="auto"/>
    <w:pitch w:val="variable"/>
    <w:sig w:usb0="80000003" w:usb1="00000000" w:usb2="0001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olBoran">
    <w:altName w:val="Leelawadee UI"/>
    <w:charset w:val="00"/>
    <w:family w:val="swiss"/>
    <w:pitch w:val="variable"/>
    <w:sig w:usb0="80000003" w:usb1="00000000" w:usb2="0001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bidi/>
      <w:spacing w:after="0" w:line="276" w:lineRule="auto"/>
      <w:jc w:val="right"/>
      <w:rPr>
        <w:rFonts w:ascii="Arial" w:hAnsi="Arial" w:cs="Arial"/>
        <w:color w:val="5A5A5A"/>
        <w:sz w:val="20"/>
        <w:szCs w:val="20"/>
        <w:rtl/>
      </w:rPr>
    </w:pPr>
    <w:r>
      <w:rPr>
        <w:rFonts w:ascii="Arial" w:hAnsi="Arial" w:hint="cs"/>
        <w:noProof/>
        <w:color w:val="5A5A5A"/>
        <w:sz w:val="20"/>
        <w:rtl/>
      </w:rPr>
      <w:drawing>
        <wp:inline distT="0" distB="0" distL="0" distR="0" wp14:anchorId="1D3D4618" wp14:editId="62173859">
          <wp:extent cx="1427116" cy="415175"/>
          <wp:effectExtent l="0" t="0" r="0" b="4445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7265E" w14:textId="77777777" w:rsidR="00946CF7" w:rsidRDefault="00946CF7" w:rsidP="00E32C7E">
      <w:pPr>
        <w:spacing w:after="0" w:line="240" w:lineRule="auto"/>
      </w:pPr>
      <w:r>
        <w:separator/>
      </w:r>
    </w:p>
  </w:footnote>
  <w:footnote w:type="continuationSeparator" w:id="0">
    <w:p w14:paraId="0411444A" w14:textId="77777777" w:rsidR="00946CF7" w:rsidRDefault="00946CF7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6264302">
    <w:abstractNumId w:val="15"/>
  </w:num>
  <w:num w:numId="2" w16cid:durableId="825825701">
    <w:abstractNumId w:val="13"/>
  </w:num>
  <w:num w:numId="3" w16cid:durableId="1765106835">
    <w:abstractNumId w:val="11"/>
  </w:num>
  <w:num w:numId="4" w16cid:durableId="1779982939">
    <w:abstractNumId w:val="4"/>
  </w:num>
  <w:num w:numId="5" w16cid:durableId="1684628067">
    <w:abstractNumId w:val="10"/>
  </w:num>
  <w:num w:numId="6" w16cid:durableId="1928610035">
    <w:abstractNumId w:val="12"/>
  </w:num>
  <w:num w:numId="7" w16cid:durableId="1600524755">
    <w:abstractNumId w:val="1"/>
  </w:num>
  <w:num w:numId="8" w16cid:durableId="832375860">
    <w:abstractNumId w:val="16"/>
  </w:num>
  <w:num w:numId="9" w16cid:durableId="749884040">
    <w:abstractNumId w:val="7"/>
  </w:num>
  <w:num w:numId="10" w16cid:durableId="1335717140">
    <w:abstractNumId w:val="6"/>
  </w:num>
  <w:num w:numId="11" w16cid:durableId="948662335">
    <w:abstractNumId w:val="9"/>
  </w:num>
  <w:num w:numId="12" w16cid:durableId="309331164">
    <w:abstractNumId w:val="14"/>
  </w:num>
  <w:num w:numId="13" w16cid:durableId="1682078983">
    <w:abstractNumId w:val="8"/>
  </w:num>
  <w:num w:numId="14" w16cid:durableId="1555897062">
    <w:abstractNumId w:val="5"/>
  </w:num>
  <w:num w:numId="15" w16cid:durableId="2071806751">
    <w:abstractNumId w:val="0"/>
  </w:num>
  <w:num w:numId="16" w16cid:durableId="1694989105">
    <w:abstractNumId w:val="2"/>
  </w:num>
  <w:num w:numId="17" w16cid:durableId="688533349">
    <w:abstractNumId w:val="17"/>
  </w:num>
  <w:num w:numId="18" w16cid:durableId="21047211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62DA"/>
    <w:rsid w:val="00047609"/>
    <w:rsid w:val="00055271"/>
    <w:rsid w:val="000614BD"/>
    <w:rsid w:val="00067AED"/>
    <w:rsid w:val="000C40AE"/>
    <w:rsid w:val="000E03C9"/>
    <w:rsid w:val="000F4528"/>
    <w:rsid w:val="0011291F"/>
    <w:rsid w:val="00141220"/>
    <w:rsid w:val="0014404C"/>
    <w:rsid w:val="001728CE"/>
    <w:rsid w:val="0019662A"/>
    <w:rsid w:val="001A0A0E"/>
    <w:rsid w:val="001E2671"/>
    <w:rsid w:val="001F1E59"/>
    <w:rsid w:val="001F5D82"/>
    <w:rsid w:val="0020098A"/>
    <w:rsid w:val="00211172"/>
    <w:rsid w:val="00214EFA"/>
    <w:rsid w:val="002B1064"/>
    <w:rsid w:val="002C56EC"/>
    <w:rsid w:val="002E0A1E"/>
    <w:rsid w:val="002E1B2F"/>
    <w:rsid w:val="002F3B07"/>
    <w:rsid w:val="00326B62"/>
    <w:rsid w:val="00332D5A"/>
    <w:rsid w:val="00333442"/>
    <w:rsid w:val="003346B2"/>
    <w:rsid w:val="0035164C"/>
    <w:rsid w:val="003C0B58"/>
    <w:rsid w:val="003C4D41"/>
    <w:rsid w:val="00401C14"/>
    <w:rsid w:val="0042199F"/>
    <w:rsid w:val="00467E0E"/>
    <w:rsid w:val="004705D3"/>
    <w:rsid w:val="004740F1"/>
    <w:rsid w:val="00490445"/>
    <w:rsid w:val="004B1DC4"/>
    <w:rsid w:val="004E08B4"/>
    <w:rsid w:val="004E5F3B"/>
    <w:rsid w:val="0050643A"/>
    <w:rsid w:val="00521618"/>
    <w:rsid w:val="0052310D"/>
    <w:rsid w:val="0052436C"/>
    <w:rsid w:val="00527171"/>
    <w:rsid w:val="00533566"/>
    <w:rsid w:val="00555EEC"/>
    <w:rsid w:val="005668E1"/>
    <w:rsid w:val="005749E5"/>
    <w:rsid w:val="0058131B"/>
    <w:rsid w:val="005B0EAD"/>
    <w:rsid w:val="005B2F89"/>
    <w:rsid w:val="00612D49"/>
    <w:rsid w:val="00660257"/>
    <w:rsid w:val="006619A8"/>
    <w:rsid w:val="006704D5"/>
    <w:rsid w:val="006C076D"/>
    <w:rsid w:val="006D1053"/>
    <w:rsid w:val="006D74C9"/>
    <w:rsid w:val="006F349E"/>
    <w:rsid w:val="0074133F"/>
    <w:rsid w:val="00775549"/>
    <w:rsid w:val="00775D33"/>
    <w:rsid w:val="00796592"/>
    <w:rsid w:val="007B0DAC"/>
    <w:rsid w:val="007B4B4A"/>
    <w:rsid w:val="007E063A"/>
    <w:rsid w:val="007E2756"/>
    <w:rsid w:val="00802580"/>
    <w:rsid w:val="008200B3"/>
    <w:rsid w:val="00831F5E"/>
    <w:rsid w:val="00857DF3"/>
    <w:rsid w:val="00863F6B"/>
    <w:rsid w:val="00864AA7"/>
    <w:rsid w:val="008C0731"/>
    <w:rsid w:val="008F3BEE"/>
    <w:rsid w:val="009431CF"/>
    <w:rsid w:val="00946CF7"/>
    <w:rsid w:val="009607E3"/>
    <w:rsid w:val="0096155B"/>
    <w:rsid w:val="00991EE6"/>
    <w:rsid w:val="00993D95"/>
    <w:rsid w:val="009D32C8"/>
    <w:rsid w:val="009F154D"/>
    <w:rsid w:val="00A23E93"/>
    <w:rsid w:val="00A56552"/>
    <w:rsid w:val="00A76B7B"/>
    <w:rsid w:val="00A9690A"/>
    <w:rsid w:val="00AA00C9"/>
    <w:rsid w:val="00AB774F"/>
    <w:rsid w:val="00AC66CB"/>
    <w:rsid w:val="00B162C0"/>
    <w:rsid w:val="00B41AEB"/>
    <w:rsid w:val="00B425F8"/>
    <w:rsid w:val="00B67EC3"/>
    <w:rsid w:val="00B87B41"/>
    <w:rsid w:val="00BC367E"/>
    <w:rsid w:val="00BD61B9"/>
    <w:rsid w:val="00BE269C"/>
    <w:rsid w:val="00C05BDD"/>
    <w:rsid w:val="00C1349B"/>
    <w:rsid w:val="00C31D94"/>
    <w:rsid w:val="00C66841"/>
    <w:rsid w:val="00C77A56"/>
    <w:rsid w:val="00C80185"/>
    <w:rsid w:val="00C83597"/>
    <w:rsid w:val="00C86D4D"/>
    <w:rsid w:val="00C92E81"/>
    <w:rsid w:val="00CB2F0E"/>
    <w:rsid w:val="00CC49DF"/>
    <w:rsid w:val="00CF266D"/>
    <w:rsid w:val="00D118BD"/>
    <w:rsid w:val="00D15725"/>
    <w:rsid w:val="00D557ED"/>
    <w:rsid w:val="00D62D82"/>
    <w:rsid w:val="00D8312B"/>
    <w:rsid w:val="00DA47FB"/>
    <w:rsid w:val="00DB41CB"/>
    <w:rsid w:val="00DE12E3"/>
    <w:rsid w:val="00E046D0"/>
    <w:rsid w:val="00E06AFD"/>
    <w:rsid w:val="00E2587D"/>
    <w:rsid w:val="00E32C7E"/>
    <w:rsid w:val="00E364D6"/>
    <w:rsid w:val="00E415C5"/>
    <w:rsid w:val="00E41E2F"/>
    <w:rsid w:val="00E604A9"/>
    <w:rsid w:val="00E96623"/>
    <w:rsid w:val="00EA20DF"/>
    <w:rsid w:val="00EA3C67"/>
    <w:rsid w:val="00EA4903"/>
    <w:rsid w:val="00EB6622"/>
    <w:rsid w:val="00EB6E23"/>
    <w:rsid w:val="00ED2A33"/>
    <w:rsid w:val="00EE0767"/>
    <w:rsid w:val="00EE3859"/>
    <w:rsid w:val="00EE4A3B"/>
    <w:rsid w:val="00F33CDE"/>
    <w:rsid w:val="00F56D81"/>
    <w:rsid w:val="00F65F30"/>
    <w:rsid w:val="00F915FD"/>
    <w:rsid w:val="00F9300E"/>
    <w:rsid w:val="00F93A53"/>
    <w:rsid w:val="00FF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EG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B1D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5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optumeap.com/newthismonth/ar-EG" TargetMode="External"/><Relationship Id="rId12" Type="http://schemas.openxmlformats.org/officeDocument/2006/relationships/hyperlink" Target="https://www.who.int/news-room/fact-sheets/detail/adolescent-mental-heal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DTP</cp:lastModifiedBy>
  <cp:revision>8</cp:revision>
  <dcterms:created xsi:type="dcterms:W3CDTF">2022-12-29T18:20:00Z</dcterms:created>
  <dcterms:modified xsi:type="dcterms:W3CDTF">2023-01-09T12:33:00Z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</Properties>
</file>