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39CE0F33" w:rsidR="00F915FD" w:rsidRPr="00757664" w:rsidRDefault="00660257" w:rsidP="00993D95">
      <w:pPr>
        <w:spacing w:after="0" w:line="240" w:lineRule="auto"/>
        <w:rPr>
          <w:rFonts w:ascii="Arial" w:eastAsia="MS Gothic" w:hAnsi="Arial" w:cs="Arial"/>
          <w:b/>
          <w:bCs/>
          <w:color w:val="002677"/>
          <w:sz w:val="56"/>
          <w:szCs w:val="56"/>
        </w:rPr>
      </w:pPr>
      <w:r w:rsidRPr="00757664">
        <w:rPr>
          <w:rFonts w:ascii="Arial" w:eastAsia="MS Gothic" w:hAnsi="Arial" w:cs="Arial"/>
          <w:b/>
          <w:color w:val="002677"/>
          <w:sz w:val="56"/>
        </w:rPr>
        <w:t>青少年のメンタルヘルス</w:t>
      </w:r>
    </w:p>
    <w:p w14:paraId="580C0656" w14:textId="77777777" w:rsidR="00660257" w:rsidRPr="00757664" w:rsidRDefault="00660257" w:rsidP="00660257">
      <w:pPr>
        <w:spacing w:before="240" w:after="240" w:line="276" w:lineRule="auto"/>
        <w:ind w:right="1166"/>
        <w:rPr>
          <w:rFonts w:ascii="Arial" w:eastAsia="MS Gothic" w:hAnsi="Arial" w:cs="Arial"/>
          <w:color w:val="002677"/>
          <w:sz w:val="28"/>
          <w:szCs w:val="28"/>
        </w:rPr>
      </w:pPr>
      <w:r w:rsidRPr="00757664">
        <w:rPr>
          <w:rFonts w:ascii="Arial" w:eastAsia="MS Gothic" w:hAnsi="Arial" w:cs="Arial"/>
          <w:color w:val="002677"/>
          <w:sz w:val="28"/>
        </w:rPr>
        <w:t>精神疾患は、世界中で青少年の</w:t>
      </w:r>
      <w:r w:rsidRPr="00757664">
        <w:rPr>
          <w:rFonts w:ascii="Arial" w:eastAsia="MS Gothic" w:hAnsi="Arial" w:cs="Arial"/>
          <w:color w:val="002677"/>
          <w:sz w:val="28"/>
        </w:rPr>
        <w:t>14%</w:t>
      </w:r>
      <w:r w:rsidRPr="00757664">
        <w:rPr>
          <w:rFonts w:ascii="Arial" w:eastAsia="MS Gothic" w:hAnsi="Arial" w:cs="Arial"/>
          <w:color w:val="002677"/>
          <w:sz w:val="28"/>
        </w:rPr>
        <w:t>に影響を与えていると推定されています</w:t>
      </w:r>
      <w:r w:rsidRPr="00757664">
        <w:rPr>
          <w:rFonts w:ascii="Arial" w:eastAsia="MS Gothic" w:hAnsi="Arial" w:cs="Arial"/>
          <w:color w:val="002677"/>
          <w:sz w:val="28"/>
        </w:rPr>
        <w:t>*</w:t>
      </w:r>
      <w:r w:rsidRPr="00757664">
        <w:rPr>
          <w:rFonts w:ascii="Arial" w:eastAsia="MS Gothic" w:hAnsi="Arial" w:cs="Arial"/>
          <w:color w:val="002677"/>
          <w:sz w:val="28"/>
        </w:rPr>
        <w:t>。中でも摂食障害は、死亡率が最も高いものの一つです。今月は、お子さんが摂食障害を持っている可能性について判断し、手を差し伸べる方法について学びましょう。</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527171" w:rsidRPr="00757664" w14:paraId="2BA16A4A" w14:textId="77777777" w:rsidTr="00527171">
        <w:trPr>
          <w:trHeight w:val="2934"/>
        </w:trPr>
        <w:tc>
          <w:tcPr>
            <w:tcW w:w="9450" w:type="dxa"/>
            <w:shd w:val="clear" w:color="auto" w:fill="D9F6FA"/>
          </w:tcPr>
          <w:p w14:paraId="17283567" w14:textId="77777777" w:rsidR="00527171" w:rsidRPr="00757664" w:rsidRDefault="00527171" w:rsidP="005D56F2">
            <w:pPr>
              <w:spacing w:before="240"/>
              <w:ind w:left="156" w:right="159"/>
              <w:rPr>
                <w:rFonts w:ascii="Arial" w:eastAsia="MS Gothic" w:hAnsi="Arial" w:cs="Arial"/>
                <w:b/>
                <w:bCs/>
                <w:color w:val="002677"/>
                <w:sz w:val="28"/>
                <w:szCs w:val="28"/>
              </w:rPr>
            </w:pPr>
            <w:r w:rsidRPr="00757664">
              <w:rPr>
                <w:rFonts w:ascii="Arial" w:eastAsia="MS Gothic" w:hAnsi="Arial" w:cs="Arial"/>
                <w:b/>
                <w:color w:val="002677"/>
                <w:sz w:val="28"/>
              </w:rPr>
              <w:t>今月のエンゲージメント・ツールキットの内容：</w:t>
            </w:r>
          </w:p>
          <w:p w14:paraId="25595285" w14:textId="77777777" w:rsidR="00660257" w:rsidRPr="00757664" w:rsidRDefault="00660257" w:rsidP="00757664">
            <w:pPr>
              <w:spacing w:before="160"/>
              <w:ind w:left="156" w:right="159"/>
              <w:rPr>
                <w:rFonts w:ascii="Arial" w:eastAsia="MS Gothic" w:hAnsi="Arial" w:cs="Arial"/>
                <w:color w:val="5A5A5A"/>
                <w:sz w:val="24"/>
                <w:szCs w:val="24"/>
              </w:rPr>
            </w:pPr>
            <w:r w:rsidRPr="00757664">
              <w:rPr>
                <w:rFonts w:ascii="Arial" w:eastAsia="MS Gothic" w:hAnsi="Arial" w:cs="Arial"/>
                <w:b/>
                <w:bCs/>
                <w:color w:val="5A5A5A"/>
                <w:sz w:val="24"/>
              </w:rPr>
              <w:t>摂食障害チェックシート</w:t>
            </w:r>
            <w:r w:rsidRPr="00757664">
              <w:rPr>
                <w:rFonts w:ascii="Arial" w:eastAsia="MS Gothic" w:hAnsi="Arial" w:cs="Arial"/>
                <w:color w:val="5A5A5A"/>
                <w:sz w:val="24"/>
              </w:rPr>
              <w:t>：摂食障害の兆候を特定し、医学的評価が推奨される状態かどうかの判断にお役立てください</w:t>
            </w:r>
            <w:r w:rsidRPr="00757664">
              <w:rPr>
                <w:rFonts w:ascii="Arial" w:eastAsia="MS Gothic" w:hAnsi="Arial" w:cs="Arial"/>
                <w:color w:val="5A5A5A"/>
                <w:sz w:val="24"/>
              </w:rPr>
              <w:t xml:space="preserve"> </w:t>
            </w:r>
          </w:p>
          <w:p w14:paraId="6EBF6F63" w14:textId="77777777" w:rsidR="00660257" w:rsidRPr="00757664" w:rsidRDefault="00660257" w:rsidP="00757664">
            <w:pPr>
              <w:spacing w:before="160"/>
              <w:ind w:left="156" w:right="159"/>
              <w:rPr>
                <w:rFonts w:ascii="Arial" w:eastAsia="MS Gothic" w:hAnsi="Arial" w:cs="Arial"/>
                <w:color w:val="5A5A5A"/>
                <w:sz w:val="24"/>
                <w:szCs w:val="24"/>
              </w:rPr>
            </w:pPr>
            <w:r w:rsidRPr="00757664">
              <w:rPr>
                <w:rFonts w:ascii="Arial" w:eastAsia="MS Gothic" w:hAnsi="Arial" w:cs="Arial"/>
                <w:b/>
                <w:bCs/>
                <w:color w:val="5A5A5A"/>
                <w:sz w:val="24"/>
              </w:rPr>
              <w:t>研修</w:t>
            </w:r>
            <w:r w:rsidRPr="00757664">
              <w:rPr>
                <w:rFonts w:ascii="Arial" w:eastAsia="MS Gothic" w:hAnsi="Arial" w:cs="Arial"/>
                <w:color w:val="5A5A5A"/>
                <w:sz w:val="24"/>
              </w:rPr>
              <w:t>：刻々と変化する世界における子育てと子どもの成長を助ける方法について学びます</w:t>
            </w:r>
          </w:p>
          <w:p w14:paraId="7C3C2D43" w14:textId="33DB392A" w:rsidR="00527171" w:rsidRPr="00757664" w:rsidRDefault="00527171" w:rsidP="00757664">
            <w:pPr>
              <w:spacing w:before="160" w:after="120"/>
              <w:ind w:left="156" w:right="159"/>
              <w:rPr>
                <w:rFonts w:ascii="Arial" w:eastAsia="MS Gothic" w:hAnsi="Arial" w:cs="Arial"/>
                <w:b/>
                <w:bCs/>
                <w:color w:val="5A5A5A"/>
                <w:sz w:val="24"/>
                <w:szCs w:val="24"/>
              </w:rPr>
            </w:pPr>
            <w:r w:rsidRPr="00757664">
              <w:rPr>
                <w:rFonts w:ascii="Arial" w:eastAsia="MS Gothic" w:hAnsi="Arial" w:cs="Arial"/>
                <w:b/>
                <w:bCs/>
                <w:color w:val="5A5A5A"/>
                <w:sz w:val="24"/>
              </w:rPr>
              <w:t>記事</w:t>
            </w:r>
            <w:r w:rsidRPr="00757664">
              <w:rPr>
                <w:rFonts w:ascii="Arial" w:eastAsia="MS Gothic" w:hAnsi="Arial" w:cs="Arial"/>
                <w:color w:val="5A5A5A"/>
                <w:sz w:val="24"/>
              </w:rPr>
              <w:t>：摂食障害に関する情報とメンタルヘルスについて親が子どもと話す際のヒントをご紹介します</w:t>
            </w:r>
          </w:p>
        </w:tc>
      </w:tr>
    </w:tbl>
    <w:p w14:paraId="7CADEC72" w14:textId="77777777" w:rsidR="00F915FD" w:rsidRPr="00757664" w:rsidRDefault="00F915FD" w:rsidP="00F915FD">
      <w:pPr>
        <w:spacing w:after="0" w:line="276" w:lineRule="auto"/>
        <w:rPr>
          <w:rFonts w:ascii="Arial" w:eastAsia="MS Gothic" w:hAnsi="Arial" w:cs="Arial"/>
          <w:color w:val="5A5A5A"/>
          <w:sz w:val="20"/>
          <w:szCs w:val="20"/>
        </w:rPr>
      </w:pPr>
    </w:p>
    <w:p w14:paraId="06552487" w14:textId="7215D3F5" w:rsidR="00F915FD" w:rsidRPr="00757664" w:rsidRDefault="00000000" w:rsidP="00F915FD">
      <w:pPr>
        <w:spacing w:after="0" w:line="240" w:lineRule="auto"/>
        <w:rPr>
          <w:rFonts w:ascii="Arial" w:eastAsia="MS Gothic" w:hAnsi="Arial" w:cs="Arial"/>
          <w:color w:val="5A5A5A"/>
          <w:sz w:val="24"/>
          <w:szCs w:val="24"/>
          <w:u w:val="single"/>
        </w:rPr>
      </w:pPr>
      <w:hyperlink r:id="rId7" w:history="1">
        <w:r w:rsidR="00A23E93" w:rsidRPr="00757664">
          <w:rPr>
            <w:rStyle w:val="Hyperlink"/>
            <w:rFonts w:ascii="Arial" w:eastAsia="MS Gothic" w:hAnsi="Arial" w:cs="Arial"/>
            <w:sz w:val="24"/>
          </w:rPr>
          <w:t>ツールキットを見る</w:t>
        </w:r>
      </w:hyperlink>
      <w:r w:rsidR="00A23E93" w:rsidRPr="00757664">
        <w:rPr>
          <w:rFonts w:ascii="Arial" w:eastAsia="MS Gothic" w:hAnsi="Arial" w:cs="Arial"/>
          <w:color w:val="5A5A5A"/>
          <w:sz w:val="24"/>
          <w:u w:val="single"/>
        </w:rPr>
        <w:t xml:space="preserve"> </w:t>
      </w:r>
    </w:p>
    <w:p w14:paraId="41E1AB0E" w14:textId="77777777" w:rsidR="00F915FD" w:rsidRPr="00757664" w:rsidRDefault="00F915FD" w:rsidP="00F915FD">
      <w:pPr>
        <w:spacing w:line="276" w:lineRule="auto"/>
        <w:rPr>
          <w:rFonts w:ascii="Arial" w:eastAsia="MS Gothic" w:hAnsi="Arial" w:cs="Arial"/>
          <w:b/>
          <w:bCs/>
          <w:color w:val="5A5A5A"/>
          <w:sz w:val="24"/>
          <w:szCs w:val="24"/>
        </w:rPr>
      </w:pPr>
    </w:p>
    <w:p w14:paraId="62D76D3A" w14:textId="53A6D261" w:rsidR="00F915FD" w:rsidRPr="00757664" w:rsidRDefault="00F915FD" w:rsidP="00F915FD">
      <w:pPr>
        <w:spacing w:line="276" w:lineRule="auto"/>
        <w:rPr>
          <w:rFonts w:ascii="Arial" w:eastAsia="MS Gothic" w:hAnsi="Arial" w:cs="Arial"/>
          <w:b/>
          <w:bCs/>
          <w:color w:val="002677"/>
          <w:sz w:val="28"/>
          <w:szCs w:val="28"/>
        </w:rPr>
      </w:pPr>
      <w:r w:rsidRPr="00757664">
        <w:rPr>
          <w:rFonts w:ascii="Arial" w:eastAsia="MS Gothic" w:hAnsi="Arial" w:cs="Arial"/>
          <w:b/>
          <w:color w:val="002677"/>
          <w:sz w:val="28"/>
        </w:rPr>
        <w:t>次のような内容を毎月お届けします：</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757664" w14:paraId="4DB7AB76" w14:textId="77777777" w:rsidTr="004E5F3B">
        <w:trPr>
          <w:trHeight w:val="1080"/>
        </w:trPr>
        <w:tc>
          <w:tcPr>
            <w:tcW w:w="1260" w:type="dxa"/>
            <w:vAlign w:val="center"/>
          </w:tcPr>
          <w:p w14:paraId="15E3E42A" w14:textId="2BBC75D6" w:rsidR="00775D33" w:rsidRPr="00757664" w:rsidRDefault="00CB2F0E" w:rsidP="00EB6622">
            <w:pPr>
              <w:spacing w:line="276" w:lineRule="auto"/>
              <w:jc w:val="center"/>
              <w:textAlignment w:val="center"/>
              <w:rPr>
                <w:rFonts w:ascii="Arial" w:eastAsia="MS Gothic" w:hAnsi="Arial" w:cs="Arial"/>
                <w:color w:val="000000" w:themeColor="text1"/>
                <w:sz w:val="20"/>
                <w:szCs w:val="20"/>
              </w:rPr>
            </w:pPr>
            <w:r w:rsidRPr="00757664">
              <w:rPr>
                <w:rFonts w:ascii="Arial" w:eastAsia="MS Gothic" w:hAnsi="Arial" w:cs="Arial"/>
                <w:noProof/>
                <w:color w:val="5A5A5A"/>
                <w:sz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7A0539B" w:rsidR="00775D33" w:rsidRPr="00757664" w:rsidRDefault="00F915FD" w:rsidP="00F915FD">
            <w:pPr>
              <w:spacing w:line="276" w:lineRule="auto"/>
              <w:rPr>
                <w:rFonts w:ascii="Arial" w:eastAsia="MS Gothic" w:hAnsi="Arial" w:cs="Arial" w:hint="eastAsia"/>
                <w:color w:val="5A5A5A"/>
                <w:sz w:val="24"/>
                <w:szCs w:val="24"/>
              </w:rPr>
            </w:pPr>
            <w:r w:rsidRPr="00757664">
              <w:rPr>
                <w:rFonts w:ascii="Arial" w:eastAsia="MS Gothic" w:hAnsi="Arial" w:cs="Arial"/>
                <w:b/>
                <w:color w:val="5A5A5A"/>
                <w:sz w:val="24"/>
              </w:rPr>
              <w:t>最新のトピック</w:t>
            </w:r>
            <w:r w:rsidRPr="00757664">
              <w:rPr>
                <w:rFonts w:ascii="Arial" w:eastAsia="MS Gothic" w:hAnsi="Arial" w:cs="Arial"/>
                <w:color w:val="5A5A5A"/>
                <w:sz w:val="24"/>
              </w:rPr>
              <w:t xml:space="preserve"> – </w:t>
            </w:r>
            <w:r w:rsidRPr="00757664">
              <w:rPr>
                <w:rFonts w:ascii="Arial" w:eastAsia="MS Gothic" w:hAnsi="Arial" w:cs="Arial"/>
                <w:color w:val="5A5A5A"/>
                <w:sz w:val="24"/>
              </w:rPr>
              <w:t>毎月新しいトピックに焦点を当てた最新のコンテンツをご覧ください</w:t>
            </w:r>
          </w:p>
        </w:tc>
      </w:tr>
      <w:tr w:rsidR="00EB6622" w:rsidRPr="00757664" w14:paraId="19474739" w14:textId="77777777" w:rsidTr="004E5F3B">
        <w:trPr>
          <w:trHeight w:val="1080"/>
        </w:trPr>
        <w:tc>
          <w:tcPr>
            <w:tcW w:w="1260" w:type="dxa"/>
            <w:vAlign w:val="center"/>
          </w:tcPr>
          <w:p w14:paraId="1A39A370" w14:textId="78B31644" w:rsidR="00775D33" w:rsidRPr="00757664" w:rsidRDefault="00CB2F0E" w:rsidP="00EB6622">
            <w:pPr>
              <w:spacing w:line="276" w:lineRule="auto"/>
              <w:jc w:val="center"/>
              <w:textAlignment w:val="center"/>
              <w:rPr>
                <w:rFonts w:ascii="Arial" w:eastAsia="MS Gothic" w:hAnsi="Arial" w:cs="Arial"/>
                <w:color w:val="000000" w:themeColor="text1"/>
                <w:sz w:val="20"/>
                <w:szCs w:val="20"/>
              </w:rPr>
            </w:pPr>
            <w:r w:rsidRPr="00757664">
              <w:rPr>
                <w:rFonts w:ascii="Arial" w:eastAsia="MS Gothic" w:hAnsi="Arial" w:cs="Arial"/>
                <w:noProof/>
                <w:color w:val="5A5A5A"/>
                <w:sz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CB4275D" w:rsidR="00775D33" w:rsidRPr="00757664" w:rsidRDefault="00F915FD" w:rsidP="00F915FD">
            <w:pPr>
              <w:spacing w:line="276" w:lineRule="auto"/>
              <w:rPr>
                <w:rFonts w:ascii="Arial" w:eastAsia="MS Gothic" w:hAnsi="Arial" w:cs="Arial" w:hint="eastAsia"/>
                <w:color w:val="5A5A5A"/>
                <w:sz w:val="24"/>
                <w:szCs w:val="24"/>
              </w:rPr>
            </w:pPr>
            <w:r w:rsidRPr="00757664">
              <w:rPr>
                <w:rFonts w:ascii="Arial" w:eastAsia="MS Gothic" w:hAnsi="Arial" w:cs="Arial"/>
                <w:b/>
                <w:color w:val="5A5A5A"/>
                <w:sz w:val="24"/>
              </w:rPr>
              <w:t>追加のリソース</w:t>
            </w:r>
            <w:r w:rsidRPr="00757664">
              <w:rPr>
                <w:rFonts w:ascii="Arial" w:eastAsia="MS Gothic" w:hAnsi="Arial" w:cs="Arial"/>
                <w:color w:val="5A5A5A"/>
                <w:sz w:val="24"/>
              </w:rPr>
              <w:t xml:space="preserve"> – </w:t>
            </w:r>
            <w:r w:rsidRPr="00757664">
              <w:rPr>
                <w:rFonts w:ascii="Arial" w:eastAsia="MS Gothic" w:hAnsi="Arial" w:cs="Arial"/>
                <w:color w:val="5A5A5A"/>
                <w:sz w:val="24"/>
              </w:rPr>
              <w:t>追加のリソースとセルフヘルプツールにアクセスできます</w:t>
            </w:r>
          </w:p>
        </w:tc>
      </w:tr>
      <w:tr w:rsidR="00EB6622" w:rsidRPr="00757664" w14:paraId="4F263DE7" w14:textId="77777777" w:rsidTr="004E5F3B">
        <w:trPr>
          <w:trHeight w:val="1080"/>
        </w:trPr>
        <w:tc>
          <w:tcPr>
            <w:tcW w:w="1260" w:type="dxa"/>
            <w:vAlign w:val="center"/>
          </w:tcPr>
          <w:p w14:paraId="5E840E93" w14:textId="2EFD40CA" w:rsidR="00775D33" w:rsidRPr="00757664" w:rsidRDefault="00CB2F0E" w:rsidP="00EB6622">
            <w:pPr>
              <w:spacing w:line="276" w:lineRule="auto"/>
              <w:jc w:val="center"/>
              <w:textAlignment w:val="center"/>
              <w:rPr>
                <w:rFonts w:ascii="Arial" w:eastAsia="MS Gothic" w:hAnsi="Arial" w:cs="Arial"/>
                <w:color w:val="000000" w:themeColor="text1"/>
                <w:sz w:val="20"/>
                <w:szCs w:val="20"/>
              </w:rPr>
            </w:pPr>
            <w:r w:rsidRPr="00757664">
              <w:rPr>
                <w:rFonts w:ascii="Arial" w:eastAsia="MS Gothic" w:hAnsi="Arial" w:cs="Arial"/>
                <w:noProof/>
                <w:color w:val="5A5A5A"/>
                <w:sz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657149F" w:rsidR="00775D33" w:rsidRPr="00757664" w:rsidRDefault="00F915FD" w:rsidP="00EB6622">
            <w:pPr>
              <w:spacing w:line="276" w:lineRule="auto"/>
              <w:rPr>
                <w:rFonts w:ascii="Arial" w:eastAsia="MS Gothic" w:hAnsi="Arial" w:cs="Arial" w:hint="eastAsia"/>
                <w:color w:val="5A5A5A"/>
                <w:sz w:val="24"/>
                <w:szCs w:val="24"/>
              </w:rPr>
            </w:pPr>
            <w:r w:rsidRPr="00757664">
              <w:rPr>
                <w:rFonts w:ascii="Arial" w:eastAsia="MS Gothic" w:hAnsi="Arial" w:cs="Arial"/>
                <w:b/>
                <w:color w:val="5A5A5A"/>
                <w:sz w:val="24"/>
              </w:rPr>
              <w:t>コンテンツ・ライブラリ</w:t>
            </w:r>
            <w:r w:rsidRPr="00757664">
              <w:rPr>
                <w:rFonts w:ascii="Arial" w:eastAsia="MS Gothic" w:hAnsi="Arial" w:cs="Arial"/>
                <w:color w:val="5A5A5A"/>
                <w:sz w:val="24"/>
              </w:rPr>
              <w:t xml:space="preserve"> – </w:t>
            </w:r>
            <w:r w:rsidRPr="00757664">
              <w:rPr>
                <w:rFonts w:ascii="Arial" w:eastAsia="MS Gothic" w:hAnsi="Arial" w:cs="Arial"/>
                <w:color w:val="5A5A5A"/>
                <w:sz w:val="24"/>
              </w:rPr>
              <w:t>お気に入りのコンテンツに引き続きアクセスしましょう</w:t>
            </w:r>
          </w:p>
        </w:tc>
      </w:tr>
      <w:tr w:rsidR="00EB6622" w:rsidRPr="00757664" w14:paraId="5E0BCAC7" w14:textId="77777777" w:rsidTr="004E5F3B">
        <w:trPr>
          <w:trHeight w:val="1080"/>
        </w:trPr>
        <w:tc>
          <w:tcPr>
            <w:tcW w:w="1260" w:type="dxa"/>
            <w:vAlign w:val="center"/>
          </w:tcPr>
          <w:p w14:paraId="0921B01F" w14:textId="697D6B7A" w:rsidR="00775D33" w:rsidRPr="00757664" w:rsidRDefault="00EB6622" w:rsidP="00EB6622">
            <w:pPr>
              <w:spacing w:line="276" w:lineRule="auto"/>
              <w:jc w:val="center"/>
              <w:textAlignment w:val="center"/>
              <w:rPr>
                <w:rFonts w:ascii="Arial" w:eastAsia="MS Gothic" w:hAnsi="Arial" w:cs="Arial"/>
                <w:color w:val="000000" w:themeColor="text1"/>
                <w:sz w:val="20"/>
                <w:szCs w:val="20"/>
              </w:rPr>
            </w:pPr>
            <w:r w:rsidRPr="00757664">
              <w:rPr>
                <w:rFonts w:ascii="Arial" w:eastAsia="MS Gothic" w:hAnsi="Arial" w:cs="Arial"/>
                <w:noProof/>
                <w:color w:val="000000" w:themeColor="text1"/>
                <w:sz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75BED8B9" w:rsidR="00775D33" w:rsidRPr="00757664" w:rsidRDefault="00F915FD" w:rsidP="00F915FD">
            <w:pPr>
              <w:spacing w:line="276" w:lineRule="auto"/>
              <w:rPr>
                <w:rFonts w:ascii="Arial" w:eastAsia="MS Gothic" w:hAnsi="Arial" w:cs="Arial" w:hint="eastAsia"/>
                <w:color w:val="5A5A5A"/>
                <w:sz w:val="24"/>
                <w:szCs w:val="24"/>
              </w:rPr>
            </w:pPr>
            <w:r w:rsidRPr="00757664">
              <w:rPr>
                <w:rFonts w:ascii="Arial" w:eastAsia="MS Gothic" w:hAnsi="Arial" w:cs="Arial"/>
                <w:b/>
                <w:color w:val="5A5A5A"/>
                <w:sz w:val="24"/>
              </w:rPr>
              <w:t>皆さんをサポート</w:t>
            </w:r>
            <w:r w:rsidRPr="00757664">
              <w:rPr>
                <w:rFonts w:ascii="Arial" w:eastAsia="MS Gothic" w:hAnsi="Arial" w:cs="Arial"/>
                <w:color w:val="5A5A5A"/>
                <w:sz w:val="24"/>
              </w:rPr>
              <w:t xml:space="preserve"> – </w:t>
            </w:r>
            <w:r w:rsidRPr="00757664">
              <w:rPr>
                <w:rFonts w:ascii="Arial" w:eastAsia="MS Gothic" w:hAnsi="Arial" w:cs="Arial"/>
                <w:color w:val="5A5A5A"/>
                <w:sz w:val="24"/>
              </w:rPr>
              <w:t>ここでの情報に興味がありそうな人とツールキットを共有しましょう</w:t>
            </w:r>
          </w:p>
        </w:tc>
      </w:tr>
    </w:tbl>
    <w:p w14:paraId="4AA972AF" w14:textId="77777777" w:rsidR="00660257" w:rsidRPr="00757664" w:rsidRDefault="00660257" w:rsidP="00660257">
      <w:pPr>
        <w:pStyle w:val="CommentText"/>
        <w:rPr>
          <w:rFonts w:ascii="Arial" w:eastAsia="MS Gothic" w:hAnsi="Arial" w:cs="Arial"/>
          <w:color w:val="5A5A5A"/>
        </w:rPr>
      </w:pPr>
    </w:p>
    <w:p w14:paraId="2318AA26" w14:textId="61A175C5" w:rsidR="00660257" w:rsidRPr="00757664" w:rsidRDefault="00660257" w:rsidP="00660257">
      <w:pPr>
        <w:pStyle w:val="CommentText"/>
        <w:rPr>
          <w:rFonts w:ascii="Calibri" w:eastAsia="MS Gothic" w:hAnsi="Calibri" w:cs="Calibri"/>
        </w:rPr>
      </w:pPr>
      <w:r w:rsidRPr="00757664">
        <w:rPr>
          <w:rFonts w:ascii="Calibri" w:eastAsia="MS Gothic" w:hAnsi="Calibri" w:cs="Calibri"/>
          <w:color w:val="5A5A5A"/>
        </w:rPr>
        <w:t>*</w:t>
      </w:r>
      <w:r w:rsidRPr="00757664">
        <w:rPr>
          <w:rFonts w:ascii="Calibri" w:eastAsia="MS Gothic" w:hAnsi="Calibri" w:cs="Calibri"/>
        </w:rPr>
        <w:t xml:space="preserve"> WHO, “Adolescent Mental Health.” </w:t>
      </w:r>
      <w:hyperlink r:id="rId12" w:history="1">
        <w:r w:rsidRPr="00757664">
          <w:rPr>
            <w:rStyle w:val="Hyperlink"/>
            <w:rFonts w:ascii="Calibri" w:eastAsia="MS Gothic" w:hAnsi="Calibri" w:cs="Calibri"/>
            <w:color w:val="0000FF"/>
          </w:rPr>
          <w:t>https://www.who.int/news-room/fact-sheets/detail/adolescent-mental-health</w:t>
        </w:r>
      </w:hyperlink>
      <w:r w:rsidRPr="00757664">
        <w:rPr>
          <w:rFonts w:ascii="Calibri" w:eastAsia="MS Gothic" w:hAnsi="Calibri" w:cs="Calibri"/>
          <w:color w:val="000000"/>
        </w:rPr>
        <w:t xml:space="preserve"> </w:t>
      </w:r>
      <w:r w:rsidRPr="00757664">
        <w:rPr>
          <w:rFonts w:ascii="Calibri" w:eastAsia="MS Gothic" w:hAnsi="Calibri" w:cs="Calibri"/>
        </w:rPr>
        <w:t>Accessed Nov. 3, 2022</w:t>
      </w:r>
    </w:p>
    <w:p w14:paraId="6DDFF971" w14:textId="3751FD55" w:rsidR="00775D33" w:rsidRPr="00757664" w:rsidRDefault="00775D33" w:rsidP="00EB6622">
      <w:pPr>
        <w:spacing w:after="0" w:line="276" w:lineRule="auto"/>
        <w:rPr>
          <w:rFonts w:ascii="Arial" w:eastAsia="MS Gothic" w:hAnsi="Arial" w:cs="Arial"/>
          <w:color w:val="5A5A5A"/>
          <w:sz w:val="20"/>
          <w:szCs w:val="20"/>
        </w:rPr>
      </w:pPr>
    </w:p>
    <w:sectPr w:rsidR="00775D33" w:rsidRPr="00757664" w:rsidSect="00F915FD">
      <w:footerReference w:type="default" r:id="rId13"/>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8DDA" w14:textId="77777777" w:rsidR="00D04A1D" w:rsidRDefault="00D04A1D" w:rsidP="00E32C7E">
      <w:pPr>
        <w:spacing w:after="0" w:line="240" w:lineRule="auto"/>
      </w:pPr>
      <w:r>
        <w:separator/>
      </w:r>
    </w:p>
  </w:endnote>
  <w:endnote w:type="continuationSeparator" w:id="0">
    <w:p w14:paraId="76C168DD" w14:textId="77777777" w:rsidR="00D04A1D" w:rsidRDefault="00D04A1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eastAsia="MS Mincho" w:hAnsi="Arial" w:cs="Arial"/>
        <w:color w:val="5A5A5A"/>
        <w:sz w:val="20"/>
        <w:szCs w:val="20"/>
      </w:rPr>
    </w:pPr>
    <w:r>
      <w:rPr>
        <w:rFonts w:ascii="Arial" w:eastAsia="MS Mincho" w:hAnsi="Arial" w:hint="eastAsia"/>
        <w:noProof/>
        <w:color w:val="5A5A5A"/>
        <w:sz w:val="20"/>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67C87" w14:textId="77777777" w:rsidR="00D04A1D" w:rsidRDefault="00D04A1D" w:rsidP="00E32C7E">
      <w:pPr>
        <w:spacing w:after="0" w:line="240" w:lineRule="auto"/>
      </w:pPr>
      <w:r>
        <w:separator/>
      </w:r>
    </w:p>
  </w:footnote>
  <w:footnote w:type="continuationSeparator" w:id="0">
    <w:p w14:paraId="5AE45A4E" w14:textId="77777777" w:rsidR="00D04A1D" w:rsidRDefault="00D04A1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977563">
    <w:abstractNumId w:val="15"/>
  </w:num>
  <w:num w:numId="2" w16cid:durableId="1606886116">
    <w:abstractNumId w:val="13"/>
  </w:num>
  <w:num w:numId="3" w16cid:durableId="1195535800">
    <w:abstractNumId w:val="11"/>
  </w:num>
  <w:num w:numId="4" w16cid:durableId="1584098090">
    <w:abstractNumId w:val="4"/>
  </w:num>
  <w:num w:numId="5" w16cid:durableId="1484196637">
    <w:abstractNumId w:val="10"/>
  </w:num>
  <w:num w:numId="6" w16cid:durableId="1626932018">
    <w:abstractNumId w:val="12"/>
  </w:num>
  <w:num w:numId="7" w16cid:durableId="755715089">
    <w:abstractNumId w:val="1"/>
  </w:num>
  <w:num w:numId="8" w16cid:durableId="1116756982">
    <w:abstractNumId w:val="16"/>
  </w:num>
  <w:num w:numId="9" w16cid:durableId="2037003529">
    <w:abstractNumId w:val="7"/>
  </w:num>
  <w:num w:numId="10" w16cid:durableId="936445751">
    <w:abstractNumId w:val="6"/>
  </w:num>
  <w:num w:numId="11" w16cid:durableId="72750216">
    <w:abstractNumId w:val="9"/>
  </w:num>
  <w:num w:numId="12" w16cid:durableId="2067146920">
    <w:abstractNumId w:val="14"/>
  </w:num>
  <w:num w:numId="13" w16cid:durableId="1371800085">
    <w:abstractNumId w:val="8"/>
  </w:num>
  <w:num w:numId="14" w16cid:durableId="137693489">
    <w:abstractNumId w:val="5"/>
  </w:num>
  <w:num w:numId="15" w16cid:durableId="1773016303">
    <w:abstractNumId w:val="0"/>
  </w:num>
  <w:num w:numId="16" w16cid:durableId="966088145">
    <w:abstractNumId w:val="2"/>
  </w:num>
  <w:num w:numId="17" w16cid:durableId="613875852">
    <w:abstractNumId w:val="17"/>
  </w:num>
  <w:num w:numId="18" w16cid:durableId="40398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47609"/>
    <w:rsid w:val="00055271"/>
    <w:rsid w:val="000614BD"/>
    <w:rsid w:val="00067AED"/>
    <w:rsid w:val="000C3B38"/>
    <w:rsid w:val="000C40AE"/>
    <w:rsid w:val="000E03C9"/>
    <w:rsid w:val="000F4528"/>
    <w:rsid w:val="0011291F"/>
    <w:rsid w:val="00141220"/>
    <w:rsid w:val="0014404C"/>
    <w:rsid w:val="001728CE"/>
    <w:rsid w:val="0019662A"/>
    <w:rsid w:val="001A0A0E"/>
    <w:rsid w:val="001E2671"/>
    <w:rsid w:val="001F1E59"/>
    <w:rsid w:val="001F5D82"/>
    <w:rsid w:val="0020098A"/>
    <w:rsid w:val="00211172"/>
    <w:rsid w:val="00214EFA"/>
    <w:rsid w:val="002B1064"/>
    <w:rsid w:val="002E0A1E"/>
    <w:rsid w:val="002E1B2F"/>
    <w:rsid w:val="002F3B07"/>
    <w:rsid w:val="00326B62"/>
    <w:rsid w:val="00332D5A"/>
    <w:rsid w:val="00333442"/>
    <w:rsid w:val="003346B2"/>
    <w:rsid w:val="0035164C"/>
    <w:rsid w:val="003C0B58"/>
    <w:rsid w:val="003C4D41"/>
    <w:rsid w:val="00401C14"/>
    <w:rsid w:val="0042199F"/>
    <w:rsid w:val="00467E0E"/>
    <w:rsid w:val="004705D3"/>
    <w:rsid w:val="004740F1"/>
    <w:rsid w:val="00490445"/>
    <w:rsid w:val="004B1DC4"/>
    <w:rsid w:val="004E08B4"/>
    <w:rsid w:val="004E5F3B"/>
    <w:rsid w:val="0050643A"/>
    <w:rsid w:val="00521618"/>
    <w:rsid w:val="0052310D"/>
    <w:rsid w:val="0052436C"/>
    <w:rsid w:val="00527171"/>
    <w:rsid w:val="00533566"/>
    <w:rsid w:val="00555EEC"/>
    <w:rsid w:val="005668E1"/>
    <w:rsid w:val="005749E5"/>
    <w:rsid w:val="005B0EAD"/>
    <w:rsid w:val="005B2F89"/>
    <w:rsid w:val="00612D49"/>
    <w:rsid w:val="00660257"/>
    <w:rsid w:val="006619A8"/>
    <w:rsid w:val="006704D5"/>
    <w:rsid w:val="006C076D"/>
    <w:rsid w:val="006D1053"/>
    <w:rsid w:val="006D74C9"/>
    <w:rsid w:val="006E3F1A"/>
    <w:rsid w:val="006F349E"/>
    <w:rsid w:val="0074133F"/>
    <w:rsid w:val="00757664"/>
    <w:rsid w:val="00775549"/>
    <w:rsid w:val="00775D33"/>
    <w:rsid w:val="00796592"/>
    <w:rsid w:val="007B0DAC"/>
    <w:rsid w:val="007B4B4A"/>
    <w:rsid w:val="007E063A"/>
    <w:rsid w:val="007E2756"/>
    <w:rsid w:val="00802580"/>
    <w:rsid w:val="008200B3"/>
    <w:rsid w:val="00857DF3"/>
    <w:rsid w:val="00863F6B"/>
    <w:rsid w:val="00864AA7"/>
    <w:rsid w:val="008C0731"/>
    <w:rsid w:val="008F3BEE"/>
    <w:rsid w:val="009431CF"/>
    <w:rsid w:val="009607E3"/>
    <w:rsid w:val="0096155B"/>
    <w:rsid w:val="00991EE6"/>
    <w:rsid w:val="00993D95"/>
    <w:rsid w:val="009D32C8"/>
    <w:rsid w:val="009F154D"/>
    <w:rsid w:val="00A23E93"/>
    <w:rsid w:val="00A56552"/>
    <w:rsid w:val="00A76B7B"/>
    <w:rsid w:val="00A9690A"/>
    <w:rsid w:val="00AA00C9"/>
    <w:rsid w:val="00AB774F"/>
    <w:rsid w:val="00AC66CB"/>
    <w:rsid w:val="00B162C0"/>
    <w:rsid w:val="00B41AEB"/>
    <w:rsid w:val="00B425F8"/>
    <w:rsid w:val="00B67EC3"/>
    <w:rsid w:val="00B87B41"/>
    <w:rsid w:val="00BC367E"/>
    <w:rsid w:val="00BD61B9"/>
    <w:rsid w:val="00BE269C"/>
    <w:rsid w:val="00C05BDD"/>
    <w:rsid w:val="00C1349B"/>
    <w:rsid w:val="00C31D94"/>
    <w:rsid w:val="00C66841"/>
    <w:rsid w:val="00C77A56"/>
    <w:rsid w:val="00C80185"/>
    <w:rsid w:val="00C83597"/>
    <w:rsid w:val="00C86D4D"/>
    <w:rsid w:val="00C92E81"/>
    <w:rsid w:val="00CB2F0E"/>
    <w:rsid w:val="00CC49DF"/>
    <w:rsid w:val="00CF266D"/>
    <w:rsid w:val="00D04A1D"/>
    <w:rsid w:val="00D118BD"/>
    <w:rsid w:val="00D15725"/>
    <w:rsid w:val="00D557ED"/>
    <w:rsid w:val="00D62D82"/>
    <w:rsid w:val="00D8312B"/>
    <w:rsid w:val="00DA47FB"/>
    <w:rsid w:val="00DB41CB"/>
    <w:rsid w:val="00DE12E3"/>
    <w:rsid w:val="00E06AFD"/>
    <w:rsid w:val="00E32C7E"/>
    <w:rsid w:val="00E364D6"/>
    <w:rsid w:val="00E415C5"/>
    <w:rsid w:val="00E41E2F"/>
    <w:rsid w:val="00E604A9"/>
    <w:rsid w:val="00E96623"/>
    <w:rsid w:val="00EA20DF"/>
    <w:rsid w:val="00EA3C67"/>
    <w:rsid w:val="00EA4903"/>
    <w:rsid w:val="00EB6622"/>
    <w:rsid w:val="00EB6E23"/>
    <w:rsid w:val="00ED2A33"/>
    <w:rsid w:val="00EE0767"/>
    <w:rsid w:val="00EE3859"/>
    <w:rsid w:val="00EE4A3B"/>
    <w:rsid w:val="00F33CDE"/>
    <w:rsid w:val="00F56D81"/>
    <w:rsid w:val="00F65F30"/>
    <w:rsid w:val="00F915FD"/>
    <w:rsid w:val="00F9300E"/>
    <w:rsid w:val="00F93A53"/>
    <w:rsid w:val="00FF1840"/>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semiHidden/>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semiHidden/>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1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10090">
      <w:bodyDiv w:val="1"/>
      <w:marLeft w:val="0"/>
      <w:marRight w:val="0"/>
      <w:marTop w:val="0"/>
      <w:marBottom w:val="0"/>
      <w:divBdr>
        <w:top w:val="none" w:sz="0" w:space="0" w:color="auto"/>
        <w:left w:val="none" w:sz="0" w:space="0" w:color="auto"/>
        <w:bottom w:val="none" w:sz="0" w:space="0" w:color="auto"/>
        <w:right w:val="none" w:sz="0" w:space="0" w:color="auto"/>
      </w:divBdr>
    </w:div>
    <w:div w:id="1390688771">
      <w:bodyDiv w:val="1"/>
      <w:marLeft w:val="0"/>
      <w:marRight w:val="0"/>
      <w:marTop w:val="0"/>
      <w:marBottom w:val="0"/>
      <w:divBdr>
        <w:top w:val="none" w:sz="0" w:space="0" w:color="auto"/>
        <w:left w:val="none" w:sz="0" w:space="0" w:color="auto"/>
        <w:bottom w:val="none" w:sz="0" w:space="0" w:color="auto"/>
        <w:right w:val="none" w:sz="0" w:space="0" w:color="auto"/>
      </w:divBdr>
    </w:div>
    <w:div w:id="1987471349">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tumeap.com/newthismonth/ja-JP" TargetMode="External"/><Relationship Id="rId12"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649</Characters>
  <Application>Microsoft Office Word</Application>
  <DocSecurity>0</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3285</cp:lastModifiedBy>
  <cp:revision>6</cp:revision>
  <dcterms:created xsi:type="dcterms:W3CDTF">2022-12-29T18:20:00Z</dcterms:created>
  <dcterms:modified xsi:type="dcterms:W3CDTF">2023-01-09T06:26:00Z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