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5F2BDD12" w:rsidR="000C40AE" w:rsidRDefault="00490445" w:rsidP="008C5FA1">
      <w:p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fr-FR"/>
        </w:rPr>
        <w:t xml:space="preserve">Vous trouverez ci-dessous des propositions de textes pour les réseaux sociaux (images jointes) qui vous aideront à promouvoir le thème de la santé et du bien-être pour le mois en cours — La connexion entre le corps et l’esprit — auprès de vos membres. N’hésitez pas à les publier sur vos plateformes de communication internes, ainsi que sur vos comptes LinkedIn, le cas échéant. </w:t>
      </w:r>
    </w:p>
    <w:p w14:paraId="055F07E0" w14:textId="57B9FAF8" w:rsidR="00264B16" w:rsidRDefault="00264B16" w:rsidP="008C5FA1">
      <w:pPr>
        <w:spacing w:after="0" w:line="276" w:lineRule="auto"/>
        <w:ind w:right="1440"/>
        <w:rPr>
          <w:rFonts w:ascii="Arial" w:hAnsi="Arial" w:cs="Arial"/>
          <w:color w:val="000000" w:themeColor="text1"/>
          <w:sz w:val="20"/>
          <w:szCs w:val="20"/>
        </w:rPr>
      </w:pPr>
    </w:p>
    <w:p w14:paraId="571814E1" w14:textId="30E0F694" w:rsidR="00426237" w:rsidRPr="006C3302" w:rsidRDefault="006C3302" w:rsidP="008C5FA1">
      <w:pPr>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5330490F" wp14:editId="0488CFCA">
            <wp:extent cx="15811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60F2DD9" wp14:editId="181719FD">
            <wp:extent cx="1571625" cy="1571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25177243" wp14:editId="130D5E66">
            <wp:extent cx="1552575" cy="1552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668731CC" w14:textId="2E393652" w:rsidR="00E614F6" w:rsidRPr="00856290" w:rsidRDefault="00BC33AA" w:rsidP="00856290">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fr-FR"/>
        </w:rPr>
        <w:t xml:space="preserve">Découvrez comment le fait de prendre soin de son cerveau et d’améliorer la conscience de sa propre valeur peut contribuer à atténuer les symptômes et à prévenir les problèmes de santé mentale. Pour en savoir plus, consultez la boîte à outils de ce mois-ci. </w:t>
      </w:r>
      <w:hyperlink r:id="rId13" w:history="1">
        <w:r w:rsidR="00F71DBA" w:rsidRPr="00FC7522">
          <w:rPr>
            <w:rStyle w:val="Hyperlink"/>
            <w:rFonts w:ascii="Arial" w:hAnsi="Arial" w:cs="Arial"/>
            <w:sz w:val="20"/>
            <w:szCs w:val="20"/>
            <w:shd w:val="clear" w:color="auto" w:fill="FFFFFF"/>
            <w:lang w:val="fr-FR"/>
          </w:rPr>
          <w:t>optum</w:t>
        </w:r>
        <w:r w:rsidR="00F71DBA" w:rsidRPr="00FC7522">
          <w:rPr>
            <w:rStyle w:val="Hyperlink"/>
            <w:rFonts w:ascii="Arial" w:hAnsi="Arial" w:cs="Arial"/>
            <w:noProof/>
            <w:sz w:val="20"/>
            <w:szCs w:val="20"/>
            <w:shd w:val="clear" w:color="auto" w:fill="FFFFFF"/>
            <w:lang w:val="fr-FR"/>
          </w:rPr>
          <w:t>wellbeing</w:t>
        </w:r>
        <w:r w:rsidR="00F71DBA" w:rsidRPr="00FC7522">
          <w:rPr>
            <w:rStyle w:val="Hyperlink"/>
            <w:rFonts w:ascii="Arial" w:hAnsi="Arial" w:cs="Arial"/>
            <w:sz w:val="20"/>
            <w:szCs w:val="20"/>
            <w:shd w:val="clear" w:color="auto" w:fill="FFFFFF"/>
            <w:lang w:val="fr-FR"/>
          </w:rPr>
          <w:t>.</w:t>
        </w:r>
        <w:r w:rsidR="00F71DBA" w:rsidRPr="00FC7522">
          <w:rPr>
            <w:rStyle w:val="Hyperlink"/>
            <w:rFonts w:ascii="Arial" w:hAnsi="Arial" w:cs="Arial"/>
            <w:sz w:val="20"/>
            <w:szCs w:val="20"/>
            <w:shd w:val="clear" w:color="auto" w:fill="FFFFFF"/>
            <w:lang w:val="fr-FR"/>
          </w:rPr>
          <w:t>com/</w:t>
        </w:r>
        <w:proofErr w:type="spellStart"/>
        <w:r w:rsidR="00F71DBA" w:rsidRPr="00FC7522">
          <w:rPr>
            <w:rStyle w:val="Hyperlink"/>
            <w:rFonts w:ascii="Arial" w:hAnsi="Arial" w:cs="Arial"/>
            <w:sz w:val="20"/>
            <w:szCs w:val="20"/>
            <w:shd w:val="clear" w:color="auto" w:fill="FFFFFF"/>
            <w:lang w:val="fr-FR"/>
          </w:rPr>
          <w:t>newthismonth</w:t>
        </w:r>
        <w:proofErr w:type="spellEnd"/>
        <w:r w:rsidR="00F71DBA" w:rsidRPr="00FC7522">
          <w:rPr>
            <w:rStyle w:val="Hyperlink"/>
            <w:rFonts w:ascii="Arial" w:hAnsi="Arial" w:cs="Arial"/>
            <w:sz w:val="20"/>
            <w:szCs w:val="20"/>
            <w:shd w:val="clear" w:color="auto" w:fill="FFFFFF"/>
            <w:lang w:val="fr-FR"/>
          </w:rPr>
          <w:t>/</w:t>
        </w:r>
        <w:proofErr w:type="spellStart"/>
        <w:r w:rsidR="00F71DBA" w:rsidRPr="00FC7522">
          <w:rPr>
            <w:rStyle w:val="Hyperlink"/>
            <w:rFonts w:ascii="Arial" w:hAnsi="Arial" w:cs="Arial"/>
            <w:sz w:val="20"/>
            <w:szCs w:val="20"/>
            <w:shd w:val="clear" w:color="auto" w:fill="FFFFFF"/>
            <w:lang w:val="fr-FR"/>
          </w:rPr>
          <w:t>fr-FR</w:t>
        </w:r>
        <w:proofErr w:type="spellEnd"/>
      </w:hyperlink>
      <w:r w:rsidR="00F71DBA">
        <w:rPr>
          <w:rStyle w:val="Hyperlink"/>
          <w:rFonts w:ascii="Arial" w:hAnsi="Arial" w:cs="Arial"/>
          <w:sz w:val="20"/>
          <w:szCs w:val="20"/>
          <w:shd w:val="clear" w:color="auto" w:fill="FFFFFF"/>
          <w:lang w:val="fr-FR"/>
        </w:rPr>
        <w:t xml:space="preserve"> </w:t>
      </w:r>
      <w:r w:rsidR="00DF2FE1">
        <w:rPr>
          <w:rStyle w:val="Hyperlink"/>
          <w:rFonts w:ascii="Arial" w:hAnsi="Arial" w:cs="Arial"/>
          <w:sz w:val="20"/>
          <w:szCs w:val="20"/>
          <w:shd w:val="clear" w:color="auto" w:fill="FFFFFF"/>
          <w:lang w:val="fr-FR"/>
        </w:rPr>
        <w:t xml:space="preserve"> </w:t>
      </w:r>
      <w:r>
        <w:rPr>
          <w:rFonts w:ascii="Arial" w:hAnsi="Arial" w:cs="Arial"/>
          <w:color w:val="000000" w:themeColor="text1"/>
          <w:sz w:val="20"/>
          <w:szCs w:val="20"/>
          <w:lang w:val="fr-FR"/>
        </w:rPr>
        <w:t>#employeehealth #wellbeing</w:t>
      </w:r>
    </w:p>
    <w:p w14:paraId="50EFC225" w14:textId="77777777" w:rsidR="00CA3DF8" w:rsidRDefault="00CA3DF8" w:rsidP="00CA2389">
      <w:pPr>
        <w:spacing w:after="0" w:line="276" w:lineRule="auto"/>
        <w:ind w:right="1440"/>
        <w:rPr>
          <w:rFonts w:ascii="Arial" w:hAnsi="Arial" w:cs="Arial"/>
          <w:sz w:val="20"/>
          <w:szCs w:val="20"/>
        </w:rPr>
      </w:pPr>
    </w:p>
    <w:p w14:paraId="57EB1960" w14:textId="77777777" w:rsidR="002306D2" w:rsidRPr="00CA2389" w:rsidRDefault="002306D2" w:rsidP="00CA2389">
      <w:pPr>
        <w:spacing w:after="0" w:line="276" w:lineRule="auto"/>
        <w:ind w:right="1440"/>
        <w:rPr>
          <w:rFonts w:ascii="Arial" w:hAnsi="Arial" w:cs="Arial"/>
          <w:sz w:val="20"/>
          <w:szCs w:val="20"/>
        </w:rPr>
      </w:pPr>
    </w:p>
    <w:p w14:paraId="1962EC67" w14:textId="389942AB" w:rsidR="007B006F" w:rsidRPr="007B006F" w:rsidRDefault="00AD4217" w:rsidP="007B006F">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fr-FR"/>
        </w:rPr>
        <w:t xml:space="preserve">Les aliments et les boissons que vous consommez peuvent stimuler vos fonctions cérébrales, favoriser une bonne digestion et améliorer votre état émotionnel et mental général. Obtenez des conseils sur ce qu’il faut manger pour améliorer votre santé mentale et votre bien-être. </w:t>
      </w:r>
      <w:hyperlink r:id="rId14" w:history="1">
        <w:r w:rsidR="00F71DBA" w:rsidRPr="00FC7522">
          <w:rPr>
            <w:rStyle w:val="Hyperlink"/>
            <w:rFonts w:ascii="Arial" w:hAnsi="Arial" w:cs="Arial"/>
            <w:sz w:val="20"/>
            <w:szCs w:val="20"/>
            <w:shd w:val="clear" w:color="auto" w:fill="FFFFFF"/>
            <w:lang w:val="fr-FR"/>
          </w:rPr>
          <w:t>optum</w:t>
        </w:r>
        <w:r w:rsidR="00F71DBA" w:rsidRPr="00FC7522">
          <w:rPr>
            <w:rStyle w:val="Hyperlink"/>
            <w:rFonts w:ascii="Arial" w:hAnsi="Arial" w:cs="Arial"/>
            <w:noProof/>
            <w:sz w:val="20"/>
            <w:szCs w:val="20"/>
            <w:shd w:val="clear" w:color="auto" w:fill="FFFFFF"/>
            <w:lang w:val="fr-FR"/>
          </w:rPr>
          <w:t>w</w:t>
        </w:r>
        <w:r w:rsidR="00F71DBA" w:rsidRPr="00FC7522">
          <w:rPr>
            <w:rStyle w:val="Hyperlink"/>
            <w:rFonts w:ascii="Arial" w:hAnsi="Arial" w:cs="Arial"/>
            <w:noProof/>
            <w:sz w:val="20"/>
            <w:szCs w:val="20"/>
            <w:shd w:val="clear" w:color="auto" w:fill="FFFFFF"/>
            <w:lang w:val="fr-FR"/>
          </w:rPr>
          <w:t>ellbeing</w:t>
        </w:r>
        <w:r w:rsidR="00F71DBA" w:rsidRPr="00FC7522">
          <w:rPr>
            <w:rStyle w:val="Hyperlink"/>
            <w:rFonts w:ascii="Arial" w:hAnsi="Arial" w:cs="Arial"/>
            <w:sz w:val="20"/>
            <w:szCs w:val="20"/>
            <w:shd w:val="clear" w:color="auto" w:fill="FFFFFF"/>
            <w:lang w:val="fr-FR"/>
          </w:rPr>
          <w:t>.com/</w:t>
        </w:r>
        <w:proofErr w:type="spellStart"/>
        <w:r w:rsidR="00F71DBA" w:rsidRPr="00FC7522">
          <w:rPr>
            <w:rStyle w:val="Hyperlink"/>
            <w:rFonts w:ascii="Arial" w:hAnsi="Arial" w:cs="Arial"/>
            <w:sz w:val="20"/>
            <w:szCs w:val="20"/>
            <w:shd w:val="clear" w:color="auto" w:fill="FFFFFF"/>
            <w:lang w:val="fr-FR"/>
          </w:rPr>
          <w:t>newthismonth</w:t>
        </w:r>
        <w:proofErr w:type="spellEnd"/>
        <w:r w:rsidR="00F71DBA" w:rsidRPr="00FC7522">
          <w:rPr>
            <w:rStyle w:val="Hyperlink"/>
            <w:rFonts w:ascii="Arial" w:hAnsi="Arial" w:cs="Arial"/>
            <w:sz w:val="20"/>
            <w:szCs w:val="20"/>
            <w:shd w:val="clear" w:color="auto" w:fill="FFFFFF"/>
            <w:lang w:val="fr-FR"/>
          </w:rPr>
          <w:t>/</w:t>
        </w:r>
        <w:proofErr w:type="spellStart"/>
        <w:r w:rsidR="00F71DBA" w:rsidRPr="00FC7522">
          <w:rPr>
            <w:rStyle w:val="Hyperlink"/>
            <w:rFonts w:ascii="Arial" w:hAnsi="Arial" w:cs="Arial"/>
            <w:sz w:val="20"/>
            <w:szCs w:val="20"/>
            <w:shd w:val="clear" w:color="auto" w:fill="FFFFFF"/>
            <w:lang w:val="fr-FR"/>
          </w:rPr>
          <w:t>fr-FR</w:t>
        </w:r>
        <w:proofErr w:type="spellEnd"/>
      </w:hyperlink>
      <w:r>
        <w:rPr>
          <w:rFonts w:ascii="Arial" w:hAnsi="Arial" w:cs="Arial"/>
          <w:color w:val="FF0000"/>
          <w:sz w:val="20"/>
          <w:szCs w:val="20"/>
          <w:shd w:val="clear" w:color="auto" w:fill="FFFFFF"/>
          <w:lang w:val="fr-FR"/>
        </w:rPr>
        <w:t xml:space="preserve"> </w:t>
      </w:r>
      <w:r>
        <w:rPr>
          <w:rFonts w:ascii="Arial" w:hAnsi="Arial" w:cs="Arial"/>
          <w:color w:val="000000" w:themeColor="text1"/>
          <w:sz w:val="20"/>
          <w:szCs w:val="20"/>
          <w:lang w:val="fr-FR"/>
        </w:rPr>
        <w:t>#employeehealth #wellbeing</w:t>
      </w:r>
    </w:p>
    <w:p w14:paraId="4A59B10C" w14:textId="77777777" w:rsidR="002306D2" w:rsidRDefault="002306D2" w:rsidP="002306D2">
      <w:pPr>
        <w:spacing w:after="0" w:line="276" w:lineRule="auto"/>
        <w:ind w:right="1440"/>
        <w:rPr>
          <w:rFonts w:ascii="Arial" w:hAnsi="Arial" w:cs="Arial"/>
          <w:color w:val="0070C0"/>
          <w:sz w:val="20"/>
          <w:szCs w:val="20"/>
        </w:rPr>
      </w:pPr>
    </w:p>
    <w:p w14:paraId="0342A0D1" w14:textId="14D10609" w:rsidR="00D00464" w:rsidRPr="002F51E6" w:rsidRDefault="008C370F" w:rsidP="00063355">
      <w:pPr>
        <w:pStyle w:val="ListParagraph"/>
        <w:numPr>
          <w:ilvl w:val="0"/>
          <w:numId w:val="10"/>
        </w:numPr>
        <w:spacing w:after="0" w:line="276" w:lineRule="auto"/>
        <w:ind w:right="1440"/>
        <w:contextualSpacing w:val="0"/>
        <w:rPr>
          <w:rFonts w:ascii="Arial" w:hAnsi="Arial" w:cs="Arial"/>
          <w:sz w:val="20"/>
          <w:szCs w:val="20"/>
        </w:rPr>
      </w:pPr>
      <w:r>
        <w:rPr>
          <w:rFonts w:ascii="Arial" w:hAnsi="Arial" w:cs="Arial"/>
          <w:sz w:val="20"/>
          <w:szCs w:val="20"/>
          <w:lang w:val="fr-FR"/>
        </w:rPr>
        <w:t xml:space="preserve">Vous valorisez-vous autant que vous le devriez? Apprenez pourquoi la conscience de sa propre valeur et l’estime de soi sont si importantes, et comment acquérir une vision plus positive de soi. </w:t>
      </w:r>
      <w:hyperlink r:id="rId15" w:history="1">
        <w:r w:rsidR="00F71DBA" w:rsidRPr="00FC7522">
          <w:rPr>
            <w:rStyle w:val="Hyperlink"/>
            <w:rFonts w:ascii="Arial" w:hAnsi="Arial" w:cs="Arial"/>
            <w:sz w:val="20"/>
            <w:szCs w:val="20"/>
            <w:shd w:val="clear" w:color="auto" w:fill="FFFFFF"/>
            <w:lang w:val="fr-FR"/>
          </w:rPr>
          <w:t>optum</w:t>
        </w:r>
        <w:r w:rsidR="00F71DBA" w:rsidRPr="00FC7522">
          <w:rPr>
            <w:rStyle w:val="Hyperlink"/>
            <w:rFonts w:ascii="Arial" w:hAnsi="Arial" w:cs="Arial"/>
            <w:noProof/>
            <w:sz w:val="20"/>
            <w:szCs w:val="20"/>
            <w:shd w:val="clear" w:color="auto" w:fill="FFFFFF"/>
            <w:lang w:val="fr-FR"/>
          </w:rPr>
          <w:t>w</w:t>
        </w:r>
        <w:r w:rsidR="00F71DBA" w:rsidRPr="00FC7522">
          <w:rPr>
            <w:rStyle w:val="Hyperlink"/>
            <w:rFonts w:ascii="Arial" w:hAnsi="Arial" w:cs="Arial"/>
            <w:noProof/>
            <w:sz w:val="20"/>
            <w:szCs w:val="20"/>
            <w:shd w:val="clear" w:color="auto" w:fill="FFFFFF"/>
            <w:lang w:val="fr-FR"/>
          </w:rPr>
          <w:t>ellbeing</w:t>
        </w:r>
        <w:r w:rsidR="00F71DBA" w:rsidRPr="00FC7522">
          <w:rPr>
            <w:rStyle w:val="Hyperlink"/>
            <w:rFonts w:ascii="Arial" w:hAnsi="Arial" w:cs="Arial"/>
            <w:sz w:val="20"/>
            <w:szCs w:val="20"/>
            <w:shd w:val="clear" w:color="auto" w:fill="FFFFFF"/>
            <w:lang w:val="fr-FR"/>
          </w:rPr>
          <w:t>.com/</w:t>
        </w:r>
        <w:proofErr w:type="spellStart"/>
        <w:r w:rsidR="00F71DBA" w:rsidRPr="00FC7522">
          <w:rPr>
            <w:rStyle w:val="Hyperlink"/>
            <w:rFonts w:ascii="Arial" w:hAnsi="Arial" w:cs="Arial"/>
            <w:sz w:val="20"/>
            <w:szCs w:val="20"/>
            <w:shd w:val="clear" w:color="auto" w:fill="FFFFFF"/>
            <w:lang w:val="fr-FR"/>
          </w:rPr>
          <w:t>newthismonth</w:t>
        </w:r>
        <w:proofErr w:type="spellEnd"/>
        <w:r w:rsidR="00F71DBA" w:rsidRPr="00FC7522">
          <w:rPr>
            <w:rStyle w:val="Hyperlink"/>
            <w:rFonts w:ascii="Arial" w:hAnsi="Arial" w:cs="Arial"/>
            <w:sz w:val="20"/>
            <w:szCs w:val="20"/>
            <w:shd w:val="clear" w:color="auto" w:fill="FFFFFF"/>
            <w:lang w:val="fr-FR"/>
          </w:rPr>
          <w:t>/</w:t>
        </w:r>
        <w:proofErr w:type="spellStart"/>
        <w:r w:rsidR="00F71DBA" w:rsidRPr="00FC7522">
          <w:rPr>
            <w:rStyle w:val="Hyperlink"/>
            <w:rFonts w:ascii="Arial" w:hAnsi="Arial" w:cs="Arial"/>
            <w:sz w:val="20"/>
            <w:szCs w:val="20"/>
            <w:shd w:val="clear" w:color="auto" w:fill="FFFFFF"/>
            <w:lang w:val="fr-FR"/>
          </w:rPr>
          <w:t>fr-FR</w:t>
        </w:r>
        <w:proofErr w:type="spellEnd"/>
      </w:hyperlink>
      <w:r w:rsidR="00F71DBA">
        <w:rPr>
          <w:rStyle w:val="Hyperlink"/>
          <w:rFonts w:ascii="Arial" w:hAnsi="Arial" w:cs="Arial"/>
          <w:sz w:val="20"/>
          <w:szCs w:val="20"/>
          <w:shd w:val="clear" w:color="auto" w:fill="FFFFFF"/>
          <w:lang w:val="fr-FR"/>
        </w:rPr>
        <w:t xml:space="preserve"> </w:t>
      </w:r>
      <w:r>
        <w:rPr>
          <w:rFonts w:ascii="Arial" w:hAnsi="Arial" w:cs="Arial"/>
          <w:color w:val="000000" w:themeColor="text1"/>
          <w:sz w:val="20"/>
          <w:szCs w:val="20"/>
          <w:lang w:val="fr-FR"/>
        </w:rPr>
        <w:t>#employeehealth #wellbeing</w:t>
      </w:r>
    </w:p>
    <w:p w14:paraId="495BA154" w14:textId="2629F23E" w:rsidR="002F51E6" w:rsidRDefault="005125D2" w:rsidP="005125D2">
      <w:pPr>
        <w:tabs>
          <w:tab w:val="left" w:pos="911"/>
        </w:tabs>
        <w:spacing w:after="0" w:line="276" w:lineRule="auto"/>
        <w:ind w:right="1440"/>
        <w:rPr>
          <w:rFonts w:ascii="Arial" w:hAnsi="Arial" w:cs="Arial"/>
          <w:sz w:val="20"/>
          <w:szCs w:val="20"/>
        </w:rPr>
      </w:pPr>
      <w:r>
        <w:rPr>
          <w:lang w:val="fr-FR"/>
        </w:rPr>
        <w:tab/>
      </w:r>
    </w:p>
    <w:p w14:paraId="54757065" w14:textId="27EF8F18" w:rsidR="00290C4E" w:rsidRPr="00290C4E" w:rsidRDefault="00290C4E" w:rsidP="00290C4E">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fr-FR"/>
        </w:rPr>
        <w:t xml:space="preserve">Découvrez 6 moyens simples de préserver la santé de votre cerveau en vieillissant! </w:t>
      </w:r>
      <w:hyperlink r:id="rId16" w:history="1">
        <w:r w:rsidR="00F71DBA" w:rsidRPr="00FC7522">
          <w:rPr>
            <w:rStyle w:val="Hyperlink"/>
            <w:rFonts w:ascii="Arial" w:hAnsi="Arial" w:cs="Arial"/>
            <w:sz w:val="20"/>
            <w:szCs w:val="20"/>
            <w:shd w:val="clear" w:color="auto" w:fill="FFFFFF"/>
            <w:lang w:val="fr-FR"/>
          </w:rPr>
          <w:t>optum</w:t>
        </w:r>
        <w:r w:rsidR="00F71DBA" w:rsidRPr="00FC7522">
          <w:rPr>
            <w:rStyle w:val="Hyperlink"/>
            <w:rFonts w:ascii="Arial" w:hAnsi="Arial" w:cs="Arial"/>
            <w:noProof/>
            <w:sz w:val="20"/>
            <w:szCs w:val="20"/>
            <w:shd w:val="clear" w:color="auto" w:fill="FFFFFF"/>
            <w:lang w:val="fr-FR"/>
          </w:rPr>
          <w:t>wellb</w:t>
        </w:r>
        <w:r w:rsidR="00F71DBA" w:rsidRPr="00FC7522">
          <w:rPr>
            <w:rStyle w:val="Hyperlink"/>
            <w:rFonts w:ascii="Arial" w:hAnsi="Arial" w:cs="Arial"/>
            <w:noProof/>
            <w:sz w:val="20"/>
            <w:szCs w:val="20"/>
            <w:shd w:val="clear" w:color="auto" w:fill="FFFFFF"/>
            <w:lang w:val="fr-FR"/>
          </w:rPr>
          <w:t>e</w:t>
        </w:r>
        <w:r w:rsidR="00F71DBA" w:rsidRPr="00FC7522">
          <w:rPr>
            <w:rStyle w:val="Hyperlink"/>
            <w:rFonts w:ascii="Arial" w:hAnsi="Arial" w:cs="Arial"/>
            <w:noProof/>
            <w:sz w:val="20"/>
            <w:szCs w:val="20"/>
            <w:shd w:val="clear" w:color="auto" w:fill="FFFFFF"/>
            <w:lang w:val="fr-FR"/>
          </w:rPr>
          <w:t>ing</w:t>
        </w:r>
        <w:r w:rsidR="00F71DBA" w:rsidRPr="00FC7522">
          <w:rPr>
            <w:rStyle w:val="Hyperlink"/>
            <w:rFonts w:ascii="Arial" w:hAnsi="Arial" w:cs="Arial"/>
            <w:sz w:val="20"/>
            <w:szCs w:val="20"/>
            <w:shd w:val="clear" w:color="auto" w:fill="FFFFFF"/>
            <w:lang w:val="fr-FR"/>
          </w:rPr>
          <w:t>.com/</w:t>
        </w:r>
        <w:proofErr w:type="spellStart"/>
        <w:r w:rsidR="00F71DBA" w:rsidRPr="00FC7522">
          <w:rPr>
            <w:rStyle w:val="Hyperlink"/>
            <w:rFonts w:ascii="Arial" w:hAnsi="Arial" w:cs="Arial"/>
            <w:sz w:val="20"/>
            <w:szCs w:val="20"/>
            <w:shd w:val="clear" w:color="auto" w:fill="FFFFFF"/>
            <w:lang w:val="fr-FR"/>
          </w:rPr>
          <w:t>newthismonth</w:t>
        </w:r>
        <w:proofErr w:type="spellEnd"/>
        <w:r w:rsidR="00F71DBA" w:rsidRPr="00FC7522">
          <w:rPr>
            <w:rStyle w:val="Hyperlink"/>
            <w:rFonts w:ascii="Arial" w:hAnsi="Arial" w:cs="Arial"/>
            <w:sz w:val="20"/>
            <w:szCs w:val="20"/>
            <w:shd w:val="clear" w:color="auto" w:fill="FFFFFF"/>
            <w:lang w:val="fr-FR"/>
          </w:rPr>
          <w:t>/</w:t>
        </w:r>
        <w:proofErr w:type="spellStart"/>
        <w:r w:rsidR="00F71DBA" w:rsidRPr="00FC7522">
          <w:rPr>
            <w:rStyle w:val="Hyperlink"/>
            <w:rFonts w:ascii="Arial" w:hAnsi="Arial" w:cs="Arial"/>
            <w:sz w:val="20"/>
            <w:szCs w:val="20"/>
            <w:shd w:val="clear" w:color="auto" w:fill="FFFFFF"/>
            <w:lang w:val="fr-FR"/>
          </w:rPr>
          <w:t>fr-FR</w:t>
        </w:r>
        <w:proofErr w:type="spellEnd"/>
      </w:hyperlink>
      <w:r w:rsidR="00F71DBA">
        <w:rPr>
          <w:rStyle w:val="Hyperlink"/>
          <w:rFonts w:ascii="Arial" w:hAnsi="Arial" w:cs="Arial"/>
          <w:sz w:val="20"/>
          <w:szCs w:val="20"/>
          <w:shd w:val="clear" w:color="auto" w:fill="FFFFFF"/>
          <w:lang w:val="fr-FR"/>
        </w:rPr>
        <w:t xml:space="preserve"> </w:t>
      </w:r>
      <w:r>
        <w:rPr>
          <w:rFonts w:ascii="Arial" w:hAnsi="Arial" w:cs="Arial"/>
          <w:color w:val="000000" w:themeColor="text1"/>
          <w:sz w:val="20"/>
          <w:szCs w:val="20"/>
          <w:lang w:val="fr-FR"/>
        </w:rPr>
        <w:t>#employeehealth #wellbeing</w:t>
      </w:r>
    </w:p>
    <w:p w14:paraId="7428AE76" w14:textId="77777777" w:rsidR="005A4EFB" w:rsidRPr="00303939" w:rsidRDefault="005A4EFB" w:rsidP="008C5FA1">
      <w:pPr>
        <w:spacing w:after="0" w:line="276" w:lineRule="auto"/>
        <w:ind w:right="1440"/>
        <w:rPr>
          <w:rFonts w:ascii="Arial" w:hAnsi="Arial" w:cs="Arial"/>
          <w:sz w:val="20"/>
          <w:szCs w:val="20"/>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val="fr-FR"/>
        </w:rPr>
        <w:t>Comment publier sur LinkedIn</w:t>
      </w:r>
      <w:r>
        <w:rPr>
          <w:rFonts w:ascii="Arial" w:hAnsi="Arial" w:cs="Arial"/>
          <w:sz w:val="20"/>
          <w:szCs w:val="20"/>
          <w:lang w:val="fr-FR"/>
        </w:rPr>
        <w:t> :</w:t>
      </w:r>
    </w:p>
    <w:p w14:paraId="26749228" w14:textId="7B65BFDF"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fr-FR"/>
        </w:rPr>
        <w:t>Ouvrez votre compte LinkedIn</w:t>
      </w:r>
    </w:p>
    <w:p w14:paraId="6117DE66" w14:textId="2393D0BB"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fr-FR"/>
        </w:rPr>
        <w:t>Sélectionnez le texte que vous préférez (y compris le lien) ci-dessus. Faites un copier-coller.</w:t>
      </w:r>
    </w:p>
    <w:p w14:paraId="6BBBCF09" w14:textId="30CCE976"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fr-FR"/>
        </w:rPr>
        <w:t>Choisissez votre image préférée et ajoutez-la à votre publication (enregistrez l’image sur votre disque dur, puis sélectionnez « Ajouter une photo » avant de passer à l’étape 4).</w:t>
      </w:r>
    </w:p>
    <w:p w14:paraId="60377BD6" w14:textId="1F028043" w:rsidR="00490445"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fr-FR"/>
        </w:rPr>
        <w:t>Cliquez sur « Publier »</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1F64" w14:textId="77777777" w:rsidR="00014B6C" w:rsidRDefault="00014B6C" w:rsidP="00E32C7E">
      <w:pPr>
        <w:spacing w:after="0" w:line="240" w:lineRule="auto"/>
      </w:pPr>
      <w:r>
        <w:separator/>
      </w:r>
    </w:p>
  </w:endnote>
  <w:endnote w:type="continuationSeparator" w:id="0">
    <w:p w14:paraId="564612CE" w14:textId="77777777" w:rsidR="00014B6C" w:rsidRDefault="00014B6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D1B5" w14:textId="77777777" w:rsidR="00014B6C" w:rsidRDefault="00014B6C" w:rsidP="00E32C7E">
      <w:pPr>
        <w:spacing w:after="0" w:line="240" w:lineRule="auto"/>
      </w:pPr>
      <w:r>
        <w:separator/>
      </w:r>
    </w:p>
  </w:footnote>
  <w:footnote w:type="continuationSeparator" w:id="0">
    <w:p w14:paraId="41044F4C" w14:textId="77777777" w:rsidR="00014B6C" w:rsidRDefault="00014B6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87764"/>
    <w:multiLevelType w:val="hybridMultilevel"/>
    <w:tmpl w:val="523C30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2C4ACE"/>
    <w:multiLevelType w:val="hybridMultilevel"/>
    <w:tmpl w:val="F7B0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9"/>
  </w:num>
  <w:num w:numId="2" w16cid:durableId="1090737926">
    <w:abstractNumId w:val="7"/>
  </w:num>
  <w:num w:numId="3" w16cid:durableId="1870140072">
    <w:abstractNumId w:val="5"/>
  </w:num>
  <w:num w:numId="4" w16cid:durableId="1856461081">
    <w:abstractNumId w:val="1"/>
  </w:num>
  <w:num w:numId="5" w16cid:durableId="944384572">
    <w:abstractNumId w:val="4"/>
  </w:num>
  <w:num w:numId="6" w16cid:durableId="1337923186">
    <w:abstractNumId w:val="6"/>
  </w:num>
  <w:num w:numId="7" w16cid:durableId="438068152">
    <w:abstractNumId w:val="0"/>
  </w:num>
  <w:num w:numId="8" w16cid:durableId="1150367385">
    <w:abstractNumId w:val="10"/>
  </w:num>
  <w:num w:numId="9" w16cid:durableId="338702233">
    <w:abstractNumId w:val="3"/>
  </w:num>
  <w:num w:numId="10" w16cid:durableId="1300572635">
    <w:abstractNumId w:val="8"/>
  </w:num>
  <w:num w:numId="11" w16cid:durableId="198253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4B6C"/>
    <w:rsid w:val="0001618C"/>
    <w:rsid w:val="00016F8F"/>
    <w:rsid w:val="00017AF3"/>
    <w:rsid w:val="00031C77"/>
    <w:rsid w:val="00034A2F"/>
    <w:rsid w:val="0004134C"/>
    <w:rsid w:val="000430E8"/>
    <w:rsid w:val="00043BB0"/>
    <w:rsid w:val="00055271"/>
    <w:rsid w:val="0005714E"/>
    <w:rsid w:val="000604C8"/>
    <w:rsid w:val="000614BD"/>
    <w:rsid w:val="00063355"/>
    <w:rsid w:val="000656A2"/>
    <w:rsid w:val="000669B5"/>
    <w:rsid w:val="00067AED"/>
    <w:rsid w:val="00070C2C"/>
    <w:rsid w:val="000741FF"/>
    <w:rsid w:val="0008265B"/>
    <w:rsid w:val="000829DD"/>
    <w:rsid w:val="000B243F"/>
    <w:rsid w:val="000B454E"/>
    <w:rsid w:val="000C1998"/>
    <w:rsid w:val="000C40AE"/>
    <w:rsid w:val="000C677D"/>
    <w:rsid w:val="000C72A4"/>
    <w:rsid w:val="000E03C9"/>
    <w:rsid w:val="000F3F80"/>
    <w:rsid w:val="001062DD"/>
    <w:rsid w:val="00106771"/>
    <w:rsid w:val="0011291F"/>
    <w:rsid w:val="0011415F"/>
    <w:rsid w:val="00141220"/>
    <w:rsid w:val="0014361C"/>
    <w:rsid w:val="0014404C"/>
    <w:rsid w:val="00155FD8"/>
    <w:rsid w:val="001660F7"/>
    <w:rsid w:val="001728CE"/>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3892"/>
    <w:rsid w:val="00214EFA"/>
    <w:rsid w:val="00220286"/>
    <w:rsid w:val="002306D2"/>
    <w:rsid w:val="00234B23"/>
    <w:rsid w:val="00235C2C"/>
    <w:rsid w:val="002441F1"/>
    <w:rsid w:val="00246C49"/>
    <w:rsid w:val="002510FD"/>
    <w:rsid w:val="00264B16"/>
    <w:rsid w:val="00264D55"/>
    <w:rsid w:val="00265467"/>
    <w:rsid w:val="00283FC7"/>
    <w:rsid w:val="0028418F"/>
    <w:rsid w:val="00286D29"/>
    <w:rsid w:val="00290C4E"/>
    <w:rsid w:val="00296D44"/>
    <w:rsid w:val="002A2294"/>
    <w:rsid w:val="002A58EF"/>
    <w:rsid w:val="002B1064"/>
    <w:rsid w:val="002E1B2F"/>
    <w:rsid w:val="002E676C"/>
    <w:rsid w:val="002F06E7"/>
    <w:rsid w:val="002F15DC"/>
    <w:rsid w:val="002F3B07"/>
    <w:rsid w:val="002F51E6"/>
    <w:rsid w:val="00303939"/>
    <w:rsid w:val="0031065F"/>
    <w:rsid w:val="00332D5A"/>
    <w:rsid w:val="00333442"/>
    <w:rsid w:val="003346B2"/>
    <w:rsid w:val="0038219F"/>
    <w:rsid w:val="003913DE"/>
    <w:rsid w:val="0039182A"/>
    <w:rsid w:val="00393383"/>
    <w:rsid w:val="003A3080"/>
    <w:rsid w:val="003C4D41"/>
    <w:rsid w:val="003E30C6"/>
    <w:rsid w:val="003E3F23"/>
    <w:rsid w:val="003F3A77"/>
    <w:rsid w:val="00401C14"/>
    <w:rsid w:val="00416D25"/>
    <w:rsid w:val="004200ED"/>
    <w:rsid w:val="0042199F"/>
    <w:rsid w:val="00426237"/>
    <w:rsid w:val="00445941"/>
    <w:rsid w:val="004538D0"/>
    <w:rsid w:val="00467E0E"/>
    <w:rsid w:val="004705D3"/>
    <w:rsid w:val="004740F1"/>
    <w:rsid w:val="00490445"/>
    <w:rsid w:val="00492AC8"/>
    <w:rsid w:val="004932CD"/>
    <w:rsid w:val="00495245"/>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619A8"/>
    <w:rsid w:val="0066200F"/>
    <w:rsid w:val="006704D5"/>
    <w:rsid w:val="00674BA1"/>
    <w:rsid w:val="00677E57"/>
    <w:rsid w:val="00690135"/>
    <w:rsid w:val="00697B0D"/>
    <w:rsid w:val="006B720F"/>
    <w:rsid w:val="006C2D26"/>
    <w:rsid w:val="006C3302"/>
    <w:rsid w:val="006D74C9"/>
    <w:rsid w:val="006E3339"/>
    <w:rsid w:val="006F349E"/>
    <w:rsid w:val="00705074"/>
    <w:rsid w:val="00705593"/>
    <w:rsid w:val="0070565D"/>
    <w:rsid w:val="00723743"/>
    <w:rsid w:val="0073556A"/>
    <w:rsid w:val="0074133F"/>
    <w:rsid w:val="00767FBD"/>
    <w:rsid w:val="00775549"/>
    <w:rsid w:val="00776EBC"/>
    <w:rsid w:val="00787CF0"/>
    <w:rsid w:val="007932B6"/>
    <w:rsid w:val="00796592"/>
    <w:rsid w:val="007B006F"/>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54D21"/>
    <w:rsid w:val="00856290"/>
    <w:rsid w:val="00857DF3"/>
    <w:rsid w:val="00863F6B"/>
    <w:rsid w:val="00864AA7"/>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13CC9"/>
    <w:rsid w:val="00920EEE"/>
    <w:rsid w:val="009229E1"/>
    <w:rsid w:val="00933FE3"/>
    <w:rsid w:val="00941ED9"/>
    <w:rsid w:val="00942D1C"/>
    <w:rsid w:val="009431CF"/>
    <w:rsid w:val="009514B9"/>
    <w:rsid w:val="00955571"/>
    <w:rsid w:val="0095600D"/>
    <w:rsid w:val="00957F01"/>
    <w:rsid w:val="009607E3"/>
    <w:rsid w:val="00987C85"/>
    <w:rsid w:val="00991EE6"/>
    <w:rsid w:val="00995649"/>
    <w:rsid w:val="009A08F0"/>
    <w:rsid w:val="009B11EA"/>
    <w:rsid w:val="009C1351"/>
    <w:rsid w:val="009C6359"/>
    <w:rsid w:val="009D32C8"/>
    <w:rsid w:val="009E582E"/>
    <w:rsid w:val="009F154D"/>
    <w:rsid w:val="009F5FD3"/>
    <w:rsid w:val="009F7864"/>
    <w:rsid w:val="00A07639"/>
    <w:rsid w:val="00A12385"/>
    <w:rsid w:val="00A158E7"/>
    <w:rsid w:val="00A32BC9"/>
    <w:rsid w:val="00A418DE"/>
    <w:rsid w:val="00A41A8F"/>
    <w:rsid w:val="00A61BC7"/>
    <w:rsid w:val="00A65F73"/>
    <w:rsid w:val="00A76A4B"/>
    <w:rsid w:val="00A76B7B"/>
    <w:rsid w:val="00A81791"/>
    <w:rsid w:val="00A85CF0"/>
    <w:rsid w:val="00A91BEB"/>
    <w:rsid w:val="00A9690A"/>
    <w:rsid w:val="00AA00C9"/>
    <w:rsid w:val="00AA2996"/>
    <w:rsid w:val="00AB774F"/>
    <w:rsid w:val="00AC0375"/>
    <w:rsid w:val="00AC66CB"/>
    <w:rsid w:val="00AD1FEC"/>
    <w:rsid w:val="00AD3AB2"/>
    <w:rsid w:val="00AD4217"/>
    <w:rsid w:val="00AE4679"/>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2122"/>
    <w:rsid w:val="00BA5E44"/>
    <w:rsid w:val="00BA79E9"/>
    <w:rsid w:val="00BC33AA"/>
    <w:rsid w:val="00BD61B9"/>
    <w:rsid w:val="00BF33DA"/>
    <w:rsid w:val="00C01A26"/>
    <w:rsid w:val="00C05BDD"/>
    <w:rsid w:val="00C10036"/>
    <w:rsid w:val="00C1349B"/>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2389"/>
    <w:rsid w:val="00CA3DF8"/>
    <w:rsid w:val="00CB0F0F"/>
    <w:rsid w:val="00CC7FA7"/>
    <w:rsid w:val="00CD1F76"/>
    <w:rsid w:val="00CE4D36"/>
    <w:rsid w:val="00CE59F6"/>
    <w:rsid w:val="00CF266D"/>
    <w:rsid w:val="00D00464"/>
    <w:rsid w:val="00D06BF7"/>
    <w:rsid w:val="00D118BD"/>
    <w:rsid w:val="00D15725"/>
    <w:rsid w:val="00D26903"/>
    <w:rsid w:val="00D30599"/>
    <w:rsid w:val="00D44DC0"/>
    <w:rsid w:val="00D557ED"/>
    <w:rsid w:val="00D61A52"/>
    <w:rsid w:val="00D62D82"/>
    <w:rsid w:val="00D7792A"/>
    <w:rsid w:val="00D813BE"/>
    <w:rsid w:val="00D8312B"/>
    <w:rsid w:val="00D92F46"/>
    <w:rsid w:val="00DA47FB"/>
    <w:rsid w:val="00DB5E28"/>
    <w:rsid w:val="00DB5E51"/>
    <w:rsid w:val="00DE12E3"/>
    <w:rsid w:val="00DE78A9"/>
    <w:rsid w:val="00DF2FE1"/>
    <w:rsid w:val="00DF3A25"/>
    <w:rsid w:val="00E0115E"/>
    <w:rsid w:val="00E0250F"/>
    <w:rsid w:val="00E06AFD"/>
    <w:rsid w:val="00E26204"/>
    <w:rsid w:val="00E32C7E"/>
    <w:rsid w:val="00E364D6"/>
    <w:rsid w:val="00E415C5"/>
    <w:rsid w:val="00E41E2F"/>
    <w:rsid w:val="00E446DB"/>
    <w:rsid w:val="00E604A9"/>
    <w:rsid w:val="00E614F6"/>
    <w:rsid w:val="00E817B0"/>
    <w:rsid w:val="00EA3BBA"/>
    <w:rsid w:val="00EA3C67"/>
    <w:rsid w:val="00EA3C68"/>
    <w:rsid w:val="00EA4C0A"/>
    <w:rsid w:val="00EB0D33"/>
    <w:rsid w:val="00EB359A"/>
    <w:rsid w:val="00EB4EBE"/>
    <w:rsid w:val="00EB6A40"/>
    <w:rsid w:val="00EB6E23"/>
    <w:rsid w:val="00ED1239"/>
    <w:rsid w:val="00ED6E92"/>
    <w:rsid w:val="00EE0767"/>
    <w:rsid w:val="00EE2BF4"/>
    <w:rsid w:val="00EE3859"/>
    <w:rsid w:val="00EE4A3B"/>
    <w:rsid w:val="00F14C95"/>
    <w:rsid w:val="00F15E0F"/>
    <w:rsid w:val="00F33CDE"/>
    <w:rsid w:val="00F34D21"/>
    <w:rsid w:val="00F45F34"/>
    <w:rsid w:val="00F5098A"/>
    <w:rsid w:val="00F53DF1"/>
    <w:rsid w:val="00F56D81"/>
    <w:rsid w:val="00F61BC2"/>
    <w:rsid w:val="00F65F30"/>
    <w:rsid w:val="00F71DBA"/>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DF2F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fr-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wellbeing.com/newthismonth/fr-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fr-FR"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f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10</cp:revision>
  <dcterms:created xsi:type="dcterms:W3CDTF">2023-11-01T20:15:00Z</dcterms:created>
  <dcterms:modified xsi:type="dcterms:W3CDTF">2023-11-28T20:34:00Z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