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C0D5D" w14:textId="77777777" w:rsidR="001C2BD9" w:rsidRPr="00870308" w:rsidRDefault="001C2BD9" w:rsidP="001C2BD9">
      <w:pPr>
        <w:spacing w:after="0" w:line="276" w:lineRule="auto"/>
        <w:ind w:right="1440"/>
        <w:rPr>
          <w:rFonts w:ascii="Arial" w:hAnsi="Arial" w:cs="Arial"/>
          <w:b/>
          <w:bCs/>
          <w:color w:val="ED7D31" w:themeColor="accent2"/>
          <w:sz w:val="20"/>
          <w:szCs w:val="20"/>
        </w:rPr>
      </w:pPr>
      <w:r w:rsidRPr="00870308">
        <w:rPr>
          <w:rFonts w:ascii="Arial" w:hAnsi="Arial" w:cs="Arial"/>
          <w:b/>
          <w:bCs/>
          <w:color w:val="ED7D31" w:themeColor="accent2"/>
          <w:sz w:val="20"/>
          <w:szCs w:val="20"/>
          <w:highlight w:val="yellow"/>
        </w:rPr>
        <w:t>Feature article</w:t>
      </w:r>
    </w:p>
    <w:p w14:paraId="13F95DD6" w14:textId="77777777" w:rsidR="001C2BD9" w:rsidRPr="00870308" w:rsidRDefault="001C2BD9" w:rsidP="001C2BD9">
      <w:pPr>
        <w:spacing w:after="0" w:line="276" w:lineRule="auto"/>
        <w:ind w:right="1440"/>
        <w:rPr>
          <w:rFonts w:ascii="Arial" w:hAnsi="Arial" w:cs="Arial"/>
          <w:sz w:val="20"/>
          <w:szCs w:val="20"/>
        </w:rPr>
      </w:pPr>
    </w:p>
    <w:p w14:paraId="6091A54B" w14:textId="77777777" w:rsidR="001C2BD9" w:rsidRPr="00870308" w:rsidRDefault="001C2BD9" w:rsidP="001C2BD9">
      <w:pPr>
        <w:spacing w:after="0" w:line="276" w:lineRule="auto"/>
        <w:ind w:right="1440"/>
        <w:rPr>
          <w:rFonts w:ascii="Arial" w:hAnsi="Arial" w:cs="Arial"/>
          <w:color w:val="ED7D31" w:themeColor="accent2"/>
          <w:sz w:val="20"/>
          <w:szCs w:val="20"/>
        </w:rPr>
      </w:pPr>
      <w:r w:rsidRPr="00870308">
        <w:rPr>
          <w:rFonts w:ascii="Arial" w:hAnsi="Arial" w:cs="Arial"/>
          <w:color w:val="ED7D31" w:themeColor="accent2"/>
          <w:sz w:val="20"/>
          <w:szCs w:val="20"/>
        </w:rPr>
        <w:t>Header</w:t>
      </w:r>
    </w:p>
    <w:p w14:paraId="4E7F242F" w14:textId="77777777" w:rsidR="001C2BD9" w:rsidRPr="009034B0" w:rsidRDefault="001C2BD9" w:rsidP="001C2BD9">
      <w:pPr>
        <w:spacing w:after="0" w:line="276" w:lineRule="auto"/>
        <w:ind w:right="1440"/>
        <w:rPr>
          <w:rFonts w:ascii="Arial" w:hAnsi="Arial" w:cs="Arial"/>
          <w:sz w:val="20"/>
          <w:szCs w:val="20"/>
        </w:rPr>
      </w:pPr>
    </w:p>
    <w:p w14:paraId="7E9BF52A" w14:textId="77777777" w:rsidR="001C2BD9" w:rsidRPr="00870308" w:rsidRDefault="001C2BD9" w:rsidP="001C2BD9">
      <w:pPr>
        <w:spacing w:after="0" w:line="276" w:lineRule="auto"/>
        <w:ind w:right="1440"/>
        <w:rPr>
          <w:rFonts w:ascii="Arial" w:hAnsi="Arial" w:cs="Arial"/>
          <w:b/>
          <w:bCs/>
          <w:sz w:val="20"/>
          <w:szCs w:val="20"/>
        </w:rPr>
      </w:pPr>
      <w:r w:rsidRPr="00870308">
        <w:rPr>
          <w:rFonts w:ascii="Arial" w:hAnsi="Arial" w:cs="Arial"/>
          <w:b/>
          <w:bCs/>
          <w:sz w:val="20"/>
          <w:szCs w:val="20"/>
          <w:lang w:val="pl"/>
        </w:rPr>
        <w:t>Wybieramy szacunek</w:t>
      </w:r>
    </w:p>
    <w:p w14:paraId="40194125" w14:textId="77777777" w:rsidR="001C2BD9" w:rsidRPr="00870308" w:rsidRDefault="001C2BD9" w:rsidP="001C2BD9">
      <w:pPr>
        <w:spacing w:after="0" w:line="276" w:lineRule="auto"/>
        <w:ind w:right="1440"/>
        <w:rPr>
          <w:rFonts w:ascii="Arial" w:hAnsi="Arial" w:cs="Arial"/>
          <w:sz w:val="20"/>
          <w:szCs w:val="20"/>
        </w:rPr>
      </w:pPr>
    </w:p>
    <w:p w14:paraId="23E51012" w14:textId="77777777" w:rsidR="001C2BD9" w:rsidRPr="00870308" w:rsidRDefault="001C2BD9" w:rsidP="001C2BD9">
      <w:pPr>
        <w:spacing w:after="0" w:line="276" w:lineRule="auto"/>
        <w:ind w:right="1440"/>
        <w:rPr>
          <w:rFonts w:ascii="Arial" w:hAnsi="Arial" w:cs="Arial"/>
          <w:color w:val="ED7D31" w:themeColor="accent2"/>
          <w:sz w:val="20"/>
          <w:szCs w:val="20"/>
        </w:rPr>
      </w:pPr>
      <w:r w:rsidRPr="00870308">
        <w:rPr>
          <w:rFonts w:ascii="Arial" w:hAnsi="Arial" w:cs="Arial"/>
          <w:color w:val="ED7D31" w:themeColor="accent2"/>
          <w:sz w:val="20"/>
          <w:szCs w:val="20"/>
        </w:rPr>
        <w:t>Copy</w:t>
      </w:r>
    </w:p>
    <w:p w14:paraId="25A63E09" w14:textId="77777777" w:rsidR="001C2BD9" w:rsidRDefault="001C2BD9" w:rsidP="001C2BD9">
      <w:pPr>
        <w:spacing w:after="0" w:line="276" w:lineRule="auto"/>
        <w:rPr>
          <w:rFonts w:ascii="Arial" w:hAnsi="Arial" w:cs="Arial"/>
          <w:sz w:val="20"/>
          <w:szCs w:val="20"/>
        </w:rPr>
      </w:pPr>
      <w:r>
        <w:rPr>
          <w:rFonts w:ascii="Arial" w:hAnsi="Arial" w:cs="Arial"/>
          <w:sz w:val="20"/>
          <w:szCs w:val="20"/>
          <w:lang w:val="pl"/>
        </w:rPr>
        <w:t xml:space="preserve">Wszyscy pragniemy być traktowani z szacunkiem, doceniani i mile widziani w domu, w naszej społeczności i w pracy. Ale ile wysiłku wkładamy w to, by inni tak się czuli? Sposób, w jaki traktujemy ludzi, może mieć duży wpływ nie tylko na ich uczucia, ale także na ich zdrowie i samopoczucie. </w:t>
      </w:r>
    </w:p>
    <w:p w14:paraId="75A69B49" w14:textId="77777777" w:rsidR="001C2BD9" w:rsidRDefault="001C2BD9" w:rsidP="001C2BD9">
      <w:pPr>
        <w:spacing w:after="0" w:line="276" w:lineRule="auto"/>
        <w:rPr>
          <w:rFonts w:ascii="Arial" w:hAnsi="Arial" w:cs="Arial"/>
          <w:sz w:val="20"/>
          <w:szCs w:val="20"/>
        </w:rPr>
      </w:pPr>
    </w:p>
    <w:p w14:paraId="13A02C52" w14:textId="77777777" w:rsidR="001C2BD9" w:rsidRDefault="001C2BD9" w:rsidP="001C2BD9">
      <w:pPr>
        <w:spacing w:after="0" w:line="276" w:lineRule="auto"/>
        <w:rPr>
          <w:rFonts w:ascii="Arial" w:hAnsi="Arial" w:cs="Arial"/>
          <w:sz w:val="20"/>
          <w:szCs w:val="20"/>
        </w:rPr>
      </w:pPr>
      <w:r>
        <w:rPr>
          <w:rFonts w:ascii="Arial" w:hAnsi="Arial" w:cs="Arial"/>
          <w:sz w:val="20"/>
          <w:szCs w:val="20"/>
          <w:lang w:val="pl"/>
        </w:rPr>
        <w:t>Każdy z nas może przyczynić się do pozytywnych zmian. Oto kilka przykładów, jak można to zrobić.</w:t>
      </w:r>
    </w:p>
    <w:p w14:paraId="02D0EF61" w14:textId="77777777" w:rsidR="001C2BD9" w:rsidRDefault="001C2BD9" w:rsidP="001C2BD9">
      <w:pPr>
        <w:spacing w:after="0" w:line="276" w:lineRule="auto"/>
        <w:rPr>
          <w:rFonts w:ascii="Arial" w:hAnsi="Arial" w:cs="Arial"/>
          <w:sz w:val="20"/>
          <w:szCs w:val="20"/>
        </w:rPr>
      </w:pPr>
    </w:p>
    <w:p w14:paraId="247C0873"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pl"/>
        </w:rPr>
        <w:t xml:space="preserve">Poznaj siebie </w:t>
      </w:r>
    </w:p>
    <w:p w14:paraId="455CDDB3" w14:textId="77777777" w:rsidR="001C2BD9" w:rsidRDefault="001C2BD9" w:rsidP="001C2BD9">
      <w:pPr>
        <w:spacing w:after="0" w:line="276" w:lineRule="auto"/>
        <w:rPr>
          <w:rFonts w:ascii="Arial" w:hAnsi="Arial" w:cs="Arial"/>
          <w:sz w:val="20"/>
          <w:szCs w:val="20"/>
        </w:rPr>
      </w:pPr>
    </w:p>
    <w:p w14:paraId="16B1F62B" w14:textId="77777777" w:rsidR="001C2BD9" w:rsidRDefault="001C2BD9" w:rsidP="001C2BD9">
      <w:pPr>
        <w:spacing w:after="0" w:line="276" w:lineRule="auto"/>
        <w:rPr>
          <w:rFonts w:ascii="Arial" w:hAnsi="Arial" w:cs="Arial"/>
          <w:sz w:val="20"/>
          <w:szCs w:val="20"/>
        </w:rPr>
      </w:pPr>
      <w:r>
        <w:rPr>
          <w:rFonts w:ascii="Arial" w:hAnsi="Arial" w:cs="Arial"/>
          <w:sz w:val="20"/>
          <w:szCs w:val="20"/>
          <w:lang w:val="pl"/>
        </w:rPr>
        <w:t xml:space="preserve">Jednym z najlepszych sposobów, w jaki możemy pomóc ludziom poczuć się częścią wspólnoty, jest samoświadomość. Zrozumienie, kim jesteśmy i dlaczego jesteśmy tacy a nie inni, może pomóc nam określić, w jaki sposób możemy lub nie możemy pomóc tworzyć środowisko, w którym inni czują się bezpiecznie i są mile widziani. </w:t>
      </w:r>
    </w:p>
    <w:p w14:paraId="443D96CE" w14:textId="77777777" w:rsidR="001C2BD9" w:rsidRDefault="001C2BD9" w:rsidP="001C2BD9">
      <w:pPr>
        <w:spacing w:after="0" w:line="276" w:lineRule="auto"/>
        <w:rPr>
          <w:rFonts w:ascii="Arial" w:hAnsi="Arial" w:cs="Arial"/>
          <w:sz w:val="20"/>
          <w:szCs w:val="20"/>
        </w:rPr>
      </w:pPr>
    </w:p>
    <w:p w14:paraId="09CF25BF" w14:textId="77777777" w:rsidR="001C2BD9" w:rsidRDefault="001C2BD9" w:rsidP="001C2BD9">
      <w:pPr>
        <w:spacing w:after="0" w:line="276" w:lineRule="auto"/>
        <w:rPr>
          <w:rFonts w:ascii="Arial" w:hAnsi="Arial" w:cs="Arial"/>
          <w:b/>
          <w:bCs/>
          <w:sz w:val="20"/>
          <w:szCs w:val="20"/>
        </w:rPr>
      </w:pPr>
      <w:r>
        <w:rPr>
          <w:rFonts w:ascii="Arial" w:hAnsi="Arial" w:cs="Arial"/>
          <w:sz w:val="20"/>
          <w:szCs w:val="20"/>
          <w:lang w:val="pl"/>
        </w:rPr>
        <w:t>Nasze umysły ustanawiają kategorie, aby nadać światu sens. Wartości, które przypisujemy różnym kategoriom, są jednak wyuczone i można się ich oduczyć dzięki samoświadomości i ciągłemu staraniu się. Pomocne jest więc zrozumienie własnych uprzedzeń. Na przykład zadaj sobie pytanie, czy:</w:t>
      </w:r>
    </w:p>
    <w:p w14:paraId="6AE7B9BF"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pl"/>
        </w:rPr>
        <w:t>Preferujesz tych ludzi, którzy są do ciebie najbardziej podobni?</w:t>
      </w:r>
    </w:p>
    <w:p w14:paraId="56CDB86A"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pl"/>
        </w:rPr>
        <w:t>Najbardziej lubisz otrzymywać te informacje, które wspierają Twoje opinie i istniejące przekonania?</w:t>
      </w:r>
    </w:p>
    <w:p w14:paraId="2D28A73B"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pl"/>
        </w:rPr>
        <w:t>Wyznajesz poglądy i/lub działasz opierając się tylko na pozorach i pierwszym wrażeniu?</w:t>
      </w:r>
    </w:p>
    <w:p w14:paraId="0BA44B6B"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pl"/>
        </w:rPr>
        <w:t>Skłaniasz się ku przekonaniom i pomysłom, które już znasz, które Ci się podobają i którymi się interesujesz?</w:t>
      </w:r>
    </w:p>
    <w:p w14:paraId="38EDF833" w14:textId="77777777" w:rsidR="001C2BD9" w:rsidRDefault="001C2BD9" w:rsidP="001C2BD9">
      <w:pPr>
        <w:spacing w:after="0" w:line="276" w:lineRule="auto"/>
        <w:rPr>
          <w:rFonts w:ascii="Arial" w:hAnsi="Arial" w:cs="Arial"/>
          <w:b/>
          <w:bCs/>
          <w:sz w:val="20"/>
          <w:szCs w:val="20"/>
        </w:rPr>
      </w:pPr>
    </w:p>
    <w:p w14:paraId="1C579C70" w14:textId="77777777" w:rsidR="001C2BD9" w:rsidRDefault="001C2BD9" w:rsidP="001C2BD9">
      <w:pPr>
        <w:spacing w:after="0" w:line="276" w:lineRule="auto"/>
        <w:rPr>
          <w:rFonts w:ascii="Arial" w:hAnsi="Arial" w:cs="Arial"/>
          <w:sz w:val="20"/>
          <w:szCs w:val="20"/>
        </w:rPr>
      </w:pPr>
      <w:r>
        <w:rPr>
          <w:rFonts w:ascii="Arial" w:hAnsi="Arial" w:cs="Arial"/>
          <w:sz w:val="20"/>
          <w:szCs w:val="20"/>
          <w:lang w:val="pl"/>
        </w:rPr>
        <w:t xml:space="preserve">To wszystko może wskazywać na istnienie uprzedzeń. Zbadaj, w jaki sposób mogą się one ujawniać w Twoich codziennych interakcjach z innymi i jak możesz pomóc sobie w ich eliminowaniu. </w:t>
      </w:r>
    </w:p>
    <w:p w14:paraId="68193B58" w14:textId="77777777" w:rsidR="001C2BD9" w:rsidRDefault="001C2BD9" w:rsidP="001C2BD9">
      <w:pPr>
        <w:spacing w:after="0" w:line="276" w:lineRule="auto"/>
        <w:rPr>
          <w:rFonts w:ascii="Arial" w:hAnsi="Arial" w:cs="Arial"/>
          <w:sz w:val="20"/>
          <w:szCs w:val="20"/>
        </w:rPr>
      </w:pPr>
    </w:p>
    <w:p w14:paraId="2B0683D3"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pl"/>
        </w:rPr>
        <w:t>Zrozum skutki</w:t>
      </w:r>
    </w:p>
    <w:p w14:paraId="33FBFBDC" w14:textId="77777777" w:rsidR="001C2BD9" w:rsidRDefault="001C2BD9" w:rsidP="001C2BD9">
      <w:pPr>
        <w:spacing w:after="0" w:line="276" w:lineRule="auto"/>
        <w:rPr>
          <w:rFonts w:ascii="Arial" w:hAnsi="Arial" w:cs="Arial"/>
          <w:sz w:val="20"/>
          <w:szCs w:val="20"/>
        </w:rPr>
      </w:pPr>
    </w:p>
    <w:p w14:paraId="64FA0854" w14:textId="77777777" w:rsidR="001C2BD9" w:rsidRDefault="001C2BD9" w:rsidP="001C2BD9">
      <w:pPr>
        <w:spacing w:after="0" w:line="276" w:lineRule="auto"/>
        <w:rPr>
          <w:rFonts w:ascii="Arial" w:hAnsi="Arial" w:cs="Arial"/>
          <w:sz w:val="20"/>
          <w:szCs w:val="20"/>
        </w:rPr>
      </w:pPr>
      <w:r>
        <w:rPr>
          <w:rFonts w:ascii="Arial" w:hAnsi="Arial" w:cs="Arial"/>
          <w:sz w:val="20"/>
          <w:szCs w:val="20"/>
          <w:lang w:val="pl"/>
        </w:rPr>
        <w:t>Dyskryminacja i wykluczenie mogą prowadzić do depresji, leków, przewlekłego stresu, zespołu stresu pourazowego (PTSD), wysokiego ciśnienia krwi, zażywania substancji psychoaktywnych i innych dolegliwości fizycznych.</w:t>
      </w:r>
    </w:p>
    <w:p w14:paraId="671E5D73" w14:textId="77777777" w:rsidR="001C2BD9" w:rsidRDefault="001C2BD9" w:rsidP="001C2BD9">
      <w:pPr>
        <w:spacing w:after="0" w:line="276" w:lineRule="auto"/>
        <w:rPr>
          <w:rFonts w:ascii="Arial" w:hAnsi="Arial" w:cs="Arial"/>
          <w:sz w:val="20"/>
          <w:szCs w:val="20"/>
        </w:rPr>
      </w:pPr>
    </w:p>
    <w:p w14:paraId="12F3E3F0" w14:textId="77777777" w:rsidR="001C2BD9" w:rsidRDefault="001C2BD9" w:rsidP="001C2BD9">
      <w:pPr>
        <w:spacing w:after="0" w:line="276" w:lineRule="auto"/>
        <w:rPr>
          <w:rFonts w:ascii="Arial" w:hAnsi="Arial" w:cs="Arial"/>
          <w:sz w:val="20"/>
          <w:szCs w:val="20"/>
        </w:rPr>
      </w:pPr>
      <w:r>
        <w:rPr>
          <w:rFonts w:ascii="Arial" w:hAnsi="Arial" w:cs="Arial"/>
          <w:sz w:val="20"/>
          <w:szCs w:val="20"/>
          <w:lang w:val="pl"/>
        </w:rPr>
        <w:t>Chociaż pojedyncza osoba (zazwyczaj) nie może zmienić świata, każdy z nas może przyczynić się do pozytywnej zmiany w codziennym życiu innej osoby, między innymi pomagając jej poczuć się zauważaną i mile widzianą. Może to sprowadzać się do tak prostych czynności, jak powitanie przechodnia, siadanie na spotkaniu zespołu obok współpracownika, którego nie znasz lub przedstawienie się nowemu sąsiadowi. Możliwości są nieograniczone.</w:t>
      </w:r>
    </w:p>
    <w:p w14:paraId="317C3BE4" w14:textId="77777777" w:rsidR="001C2BD9" w:rsidRDefault="001C2BD9" w:rsidP="001C2BD9">
      <w:pPr>
        <w:spacing w:after="0" w:line="276" w:lineRule="auto"/>
        <w:rPr>
          <w:rFonts w:ascii="Arial" w:hAnsi="Arial" w:cs="Arial"/>
          <w:b/>
          <w:bCs/>
          <w:sz w:val="20"/>
          <w:szCs w:val="20"/>
        </w:rPr>
      </w:pPr>
    </w:p>
    <w:p w14:paraId="06125B2B"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pl"/>
        </w:rPr>
        <w:t xml:space="preserve">Zastanów się, co tak naprawdę mówisz </w:t>
      </w:r>
    </w:p>
    <w:p w14:paraId="09404316" w14:textId="77777777" w:rsidR="001C2BD9" w:rsidRDefault="001C2BD9" w:rsidP="001C2BD9">
      <w:pPr>
        <w:spacing w:after="0" w:line="276" w:lineRule="auto"/>
        <w:rPr>
          <w:rFonts w:ascii="Arial" w:hAnsi="Arial" w:cs="Arial"/>
          <w:sz w:val="20"/>
          <w:szCs w:val="20"/>
        </w:rPr>
      </w:pPr>
    </w:p>
    <w:p w14:paraId="015A5AE5" w14:textId="77777777" w:rsidR="001C2BD9" w:rsidRDefault="001C2BD9" w:rsidP="001C2BD9">
      <w:pPr>
        <w:spacing w:after="0" w:line="276" w:lineRule="auto"/>
        <w:rPr>
          <w:rFonts w:ascii="Arial" w:hAnsi="Arial" w:cs="Arial"/>
          <w:sz w:val="20"/>
          <w:szCs w:val="20"/>
        </w:rPr>
      </w:pPr>
      <w:r>
        <w:rPr>
          <w:rFonts w:ascii="Arial" w:hAnsi="Arial" w:cs="Arial"/>
          <w:sz w:val="20"/>
          <w:szCs w:val="20"/>
          <w:lang w:val="pl"/>
        </w:rPr>
        <w:lastRenderedPageBreak/>
        <w:t xml:space="preserve">Niezależnie od naszych intencji, czasami słowa, których używamy, poniżają inną osobę, sugerując jej brak przynależności do grupy lub pomniejszając jej doświadczenia. Te „mikroagresje" mogą mieć charakter werbalny, mogą to być także środowiskowe zniewagi, afronty lub obelgi niewerbalne. Dlatego najlepiej jest zastanowić się, zanim się odezwiemy i pomyśleć z punktu widzenia drugiej osoby, jak może zostać odebrane to, co właśnie mamy zamiar powiedzieć. </w:t>
      </w:r>
    </w:p>
    <w:p w14:paraId="025DA3A4" w14:textId="77777777" w:rsidR="001C2BD9" w:rsidRDefault="001C2BD9" w:rsidP="001C2BD9">
      <w:pPr>
        <w:spacing w:after="0" w:line="276" w:lineRule="auto"/>
        <w:rPr>
          <w:rFonts w:ascii="Arial" w:hAnsi="Arial" w:cs="Arial"/>
          <w:sz w:val="20"/>
          <w:szCs w:val="20"/>
        </w:rPr>
      </w:pPr>
    </w:p>
    <w:p w14:paraId="5D5B70A4" w14:textId="77777777" w:rsidR="001C2BD9" w:rsidRDefault="001C2BD9" w:rsidP="001C2BD9">
      <w:pPr>
        <w:spacing w:after="0" w:line="276" w:lineRule="auto"/>
        <w:rPr>
          <w:rFonts w:ascii="Arial" w:hAnsi="Arial" w:cs="Arial"/>
          <w:b/>
          <w:bCs/>
          <w:sz w:val="20"/>
          <w:szCs w:val="20"/>
        </w:rPr>
      </w:pPr>
      <w:r>
        <w:rPr>
          <w:rFonts w:ascii="Arial" w:hAnsi="Arial" w:cs="Arial"/>
          <w:sz w:val="20"/>
          <w:szCs w:val="20"/>
          <w:lang w:val="pl"/>
        </w:rPr>
        <w:t xml:space="preserve">Nawet mając najlepsze intencje, czasami popełniamy błędy lub przypadkowo ranimy uczucia innej osoby. Jeśli tak się stanie, należy przeprosić. Każdy popełnia błędy - ważne jest, aby wyciągnąć z nich wnioski i starać się postępować lepiej. </w:t>
      </w:r>
    </w:p>
    <w:p w14:paraId="17FD3369" w14:textId="77777777" w:rsidR="001C2BD9" w:rsidRDefault="001C2BD9" w:rsidP="001C2BD9">
      <w:pPr>
        <w:spacing w:after="0" w:line="276" w:lineRule="auto"/>
        <w:rPr>
          <w:rFonts w:ascii="Arial" w:hAnsi="Arial" w:cs="Arial"/>
          <w:b/>
          <w:bCs/>
          <w:sz w:val="20"/>
          <w:szCs w:val="20"/>
        </w:rPr>
      </w:pPr>
    </w:p>
    <w:p w14:paraId="67A9F69E"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pl"/>
        </w:rPr>
        <w:t>Dostrzeż osobę</w:t>
      </w:r>
    </w:p>
    <w:p w14:paraId="7E67036E" w14:textId="77777777" w:rsidR="001C2BD9" w:rsidRDefault="001C2BD9" w:rsidP="001C2BD9">
      <w:pPr>
        <w:spacing w:after="0" w:line="276" w:lineRule="auto"/>
        <w:rPr>
          <w:rFonts w:ascii="Arial" w:hAnsi="Arial" w:cs="Arial"/>
          <w:sz w:val="20"/>
          <w:szCs w:val="20"/>
        </w:rPr>
      </w:pPr>
    </w:p>
    <w:p w14:paraId="50FB92B7" w14:textId="77777777" w:rsidR="001C2BD9" w:rsidRDefault="001C2BD9" w:rsidP="001C2BD9">
      <w:pPr>
        <w:spacing w:after="0" w:line="276" w:lineRule="auto"/>
        <w:rPr>
          <w:rFonts w:ascii="Arial" w:hAnsi="Arial" w:cs="Arial"/>
          <w:sz w:val="20"/>
          <w:szCs w:val="20"/>
        </w:rPr>
      </w:pPr>
      <w:r>
        <w:rPr>
          <w:rFonts w:ascii="Arial" w:hAnsi="Arial" w:cs="Arial"/>
          <w:sz w:val="20"/>
          <w:szCs w:val="20"/>
          <w:lang w:val="pl"/>
        </w:rPr>
        <w:t xml:space="preserve">Każdy człowiek jest wyjątkowy. To, że ludzie mają wspólne pochodzenie, rasę, płeć, orientację seksualną itp. nie czyni ich takimi samymi. Nawet jeśli ktoś jest tego samego pochodzenia, dorastał w tym samym mieście, chodził do tej samej szkoły, jest tej samej płci, pracuje w tej samej branży, wyznaje te same wartości, wygląda jak ty, mówi jak ty, zachowuje się jak ty itp., to i tak różni się od ciebie. </w:t>
      </w:r>
    </w:p>
    <w:p w14:paraId="5E3844C7" w14:textId="77777777" w:rsidR="001C2BD9" w:rsidRDefault="001C2BD9" w:rsidP="001C2BD9">
      <w:pPr>
        <w:spacing w:after="0" w:line="276" w:lineRule="auto"/>
        <w:rPr>
          <w:rFonts w:ascii="Arial" w:hAnsi="Arial" w:cs="Arial"/>
          <w:sz w:val="20"/>
          <w:szCs w:val="20"/>
        </w:rPr>
      </w:pPr>
    </w:p>
    <w:p w14:paraId="2FB37F61" w14:textId="77777777" w:rsidR="001C2BD9" w:rsidRDefault="001C2BD9" w:rsidP="001C2BD9">
      <w:pPr>
        <w:spacing w:after="0" w:line="276" w:lineRule="auto"/>
        <w:rPr>
          <w:rFonts w:ascii="Arial" w:hAnsi="Arial" w:cs="Arial"/>
          <w:sz w:val="20"/>
          <w:szCs w:val="20"/>
        </w:rPr>
      </w:pPr>
      <w:bookmarkStart w:id="0" w:name="_Hlk130993162"/>
      <w:r>
        <w:rPr>
          <w:rFonts w:ascii="Arial" w:hAnsi="Arial" w:cs="Arial"/>
          <w:b/>
          <w:bCs/>
          <w:sz w:val="20"/>
          <w:szCs w:val="20"/>
          <w:lang w:val="pl"/>
        </w:rPr>
        <w:t>Bądź sojusznikiem — i obrońcą</w:t>
      </w:r>
      <w:r>
        <w:rPr>
          <w:rFonts w:ascii="Arial" w:hAnsi="Arial" w:cs="Arial"/>
          <w:sz w:val="20"/>
          <w:szCs w:val="20"/>
          <w:lang w:val="pl"/>
        </w:rPr>
        <w:t xml:space="preserve"> </w:t>
      </w:r>
    </w:p>
    <w:bookmarkEnd w:id="0"/>
    <w:p w14:paraId="142A7419" w14:textId="77777777" w:rsidR="001C2BD9" w:rsidRDefault="001C2BD9" w:rsidP="001C2BD9">
      <w:pPr>
        <w:spacing w:after="0" w:line="276" w:lineRule="auto"/>
        <w:rPr>
          <w:rFonts w:ascii="Arial" w:hAnsi="Arial" w:cs="Arial"/>
          <w:sz w:val="20"/>
          <w:szCs w:val="20"/>
        </w:rPr>
      </w:pPr>
    </w:p>
    <w:p w14:paraId="3BB49DFA" w14:textId="77777777" w:rsidR="001C2BD9" w:rsidRDefault="001C2BD9" w:rsidP="001C2BD9">
      <w:pPr>
        <w:spacing w:after="0" w:line="276" w:lineRule="auto"/>
        <w:rPr>
          <w:rFonts w:ascii="Arial" w:hAnsi="Arial" w:cs="Arial"/>
          <w:sz w:val="20"/>
          <w:szCs w:val="20"/>
        </w:rPr>
      </w:pPr>
      <w:r>
        <w:rPr>
          <w:rFonts w:ascii="Arial" w:hAnsi="Arial" w:cs="Arial"/>
          <w:sz w:val="20"/>
          <w:szCs w:val="20"/>
          <w:lang w:val="pl"/>
        </w:rPr>
        <w:t>Wymagaj od siebie i od innych odpowiedzialności za tworzenie przyjaznego środowiska. Jeśli usłyszysz lub zobaczysz coś, co może zagrozić poczuciu bezpieczeństwa lub akceptacji innej osoby, zajmij się tym w uprzejmy, ale stanowczy sposób. Podobnie, jeśli usłyszysz, że ktoś dopuszcza się mikroagresji, pomóż mu wyciągnąć wnioski, delikatnie go poprawiając i wyjaśniając, co się stało.</w:t>
      </w:r>
    </w:p>
    <w:p w14:paraId="1B1D50D2" w14:textId="77777777" w:rsidR="001C2BD9" w:rsidRDefault="001C2BD9" w:rsidP="001C2BD9">
      <w:pPr>
        <w:spacing w:after="0" w:line="276" w:lineRule="auto"/>
        <w:rPr>
          <w:rFonts w:ascii="Arial" w:hAnsi="Arial" w:cs="Arial"/>
          <w:sz w:val="20"/>
          <w:szCs w:val="20"/>
        </w:rPr>
      </w:pPr>
    </w:p>
    <w:p w14:paraId="4EB24954"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pl"/>
        </w:rPr>
        <w:t>Zwróć uwagę na różnice w traktowaniu różnych osób</w:t>
      </w:r>
    </w:p>
    <w:p w14:paraId="28B3E878" w14:textId="77777777" w:rsidR="001C2BD9" w:rsidRDefault="001C2BD9" w:rsidP="001C2BD9">
      <w:pPr>
        <w:spacing w:after="0" w:line="276" w:lineRule="auto"/>
        <w:rPr>
          <w:rFonts w:ascii="Arial" w:hAnsi="Arial" w:cs="Arial"/>
          <w:sz w:val="20"/>
          <w:szCs w:val="20"/>
        </w:rPr>
      </w:pPr>
    </w:p>
    <w:p w14:paraId="18EA0BFA" w14:textId="77777777" w:rsidR="001C2BD9" w:rsidRDefault="001C2BD9" w:rsidP="001C2BD9">
      <w:pPr>
        <w:spacing w:after="0" w:line="276" w:lineRule="auto"/>
        <w:rPr>
          <w:rFonts w:ascii="Arial" w:hAnsi="Arial" w:cs="Arial"/>
          <w:sz w:val="20"/>
          <w:szCs w:val="20"/>
        </w:rPr>
      </w:pPr>
      <w:r>
        <w:rPr>
          <w:rFonts w:ascii="Arial" w:hAnsi="Arial" w:cs="Arial"/>
          <w:sz w:val="20"/>
          <w:szCs w:val="20"/>
          <w:lang w:val="pl"/>
        </w:rPr>
        <w:t xml:space="preserve">Często słyszymy, że powinniśmy traktować innych tak, jak sami chcielibyśmy być traktowani. Oczywiście, takie podejście ma sens </w:t>
      </w:r>
      <w:bookmarkStart w:id="1" w:name="_Hlk130993195"/>
      <w:r>
        <w:rPr>
          <w:rFonts w:ascii="Arial" w:hAnsi="Arial" w:cs="Arial"/>
          <w:sz w:val="20"/>
          <w:szCs w:val="20"/>
          <w:lang w:val="pl"/>
        </w:rPr>
        <w:t>-</w:t>
      </w:r>
      <w:bookmarkEnd w:id="1"/>
      <w:r>
        <w:rPr>
          <w:rFonts w:ascii="Arial" w:hAnsi="Arial" w:cs="Arial"/>
          <w:sz w:val="20"/>
          <w:szCs w:val="20"/>
          <w:lang w:val="pl"/>
        </w:rPr>
        <w:t xml:space="preserve"> większość ludzi chce być traktowana z życzliwością i troską oraz czuć się włączona w życie społeczności. Niemniej jednak istnieją znaczne różnice w tym, jak każdy z nas chce być traktowany i co sprawia, że czuje się komfortowo. Dobrym przykładem są różne sposoby witania się ludzi - nawet w tej samej rodzinie - słowami (cześć!), ukłonem, skinieniem głowy, uściskiem dłoni, przytuleniem, pocałunkiem, a może jeszcze jakoś inaczej? </w:t>
      </w:r>
    </w:p>
    <w:p w14:paraId="65DA3B21" w14:textId="77777777" w:rsidR="001C2BD9" w:rsidRDefault="001C2BD9" w:rsidP="001C2BD9">
      <w:pPr>
        <w:spacing w:after="0" w:line="276" w:lineRule="auto"/>
        <w:rPr>
          <w:rFonts w:ascii="Arial" w:hAnsi="Arial" w:cs="Arial"/>
          <w:sz w:val="20"/>
          <w:szCs w:val="20"/>
        </w:rPr>
      </w:pPr>
    </w:p>
    <w:p w14:paraId="001B3B82" w14:textId="77777777" w:rsidR="001C2BD9" w:rsidRDefault="001C2BD9" w:rsidP="001C2BD9">
      <w:pPr>
        <w:spacing w:after="0" w:line="276" w:lineRule="auto"/>
        <w:rPr>
          <w:rFonts w:ascii="Arial" w:hAnsi="Arial" w:cs="Arial"/>
          <w:sz w:val="20"/>
          <w:szCs w:val="20"/>
        </w:rPr>
      </w:pPr>
      <w:r>
        <w:rPr>
          <w:rFonts w:ascii="Arial" w:hAnsi="Arial" w:cs="Arial"/>
          <w:sz w:val="20"/>
          <w:szCs w:val="20"/>
          <w:lang w:val="pl"/>
        </w:rPr>
        <w:t>Zanim coś powiesz, zrobisz lub założysz, pamiętaj, by brać pod uwagę różne możliwości, perspektywy i preferencje poszczególnych osób oraz by szanować osobiste granice. Innymi słowy, przede wszystkim myśl o tym, żeby traktować ludzi tak, jak oni chcą być traktowani. A jeśli nie wiesz, zapytaj.</w:t>
      </w:r>
    </w:p>
    <w:p w14:paraId="2FC68786" w14:textId="77777777" w:rsidR="001C2BD9" w:rsidRDefault="001C2BD9" w:rsidP="001C2BD9">
      <w:pPr>
        <w:spacing w:after="0" w:line="276" w:lineRule="auto"/>
        <w:rPr>
          <w:rFonts w:ascii="Arial" w:hAnsi="Arial" w:cs="Arial"/>
          <w:sz w:val="20"/>
          <w:szCs w:val="20"/>
        </w:rPr>
      </w:pPr>
    </w:p>
    <w:p w14:paraId="6E49FA58"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pl"/>
        </w:rPr>
        <w:t>Nie ma nic złego w niezgadzaniu się</w:t>
      </w:r>
    </w:p>
    <w:p w14:paraId="2715E1F4" w14:textId="77777777" w:rsidR="001C2BD9" w:rsidRDefault="001C2BD9" w:rsidP="001C2BD9">
      <w:pPr>
        <w:spacing w:after="0" w:line="276" w:lineRule="auto"/>
        <w:rPr>
          <w:rFonts w:ascii="Arial" w:hAnsi="Arial" w:cs="Arial"/>
          <w:sz w:val="20"/>
          <w:szCs w:val="20"/>
        </w:rPr>
      </w:pPr>
    </w:p>
    <w:p w14:paraId="0D8A1B58" w14:textId="77777777" w:rsidR="001C2BD9" w:rsidRDefault="001C2BD9" w:rsidP="001C2BD9">
      <w:pPr>
        <w:spacing w:after="0" w:line="276" w:lineRule="auto"/>
        <w:rPr>
          <w:rFonts w:ascii="Arial" w:hAnsi="Arial" w:cs="Arial"/>
          <w:sz w:val="20"/>
          <w:szCs w:val="20"/>
        </w:rPr>
      </w:pPr>
      <w:r>
        <w:rPr>
          <w:rFonts w:ascii="Arial" w:hAnsi="Arial" w:cs="Arial"/>
          <w:sz w:val="20"/>
          <w:szCs w:val="20"/>
          <w:lang w:val="pl"/>
        </w:rPr>
        <w:t>Znalezienie wzajemnego zrozumienia i szacunku nie oznacza, że trzeba się zgadzać ze wszystkim, co mówi lub robi inna osoba - i odwrotnie. Wspieranie różnorodności samo w sobie oznacza docenianie i akceptowanie tego, że ludzie różnie postrzegają świata i życia na nim. Staraj się słuchać z szacunkiem i zapraszaj do otwartej rozmowy. W zależności od sytuacji i okoliczności może to obejmować uwzględnienie konstruktywnych opinii. Możemy się doskonalić i rozwijać tylko wtedy, gdy jesteśmy do tego gotowi.</w:t>
      </w:r>
    </w:p>
    <w:p w14:paraId="0647C04F" w14:textId="77777777" w:rsidR="001C2BD9" w:rsidRDefault="001C2BD9" w:rsidP="001C2BD9">
      <w:pPr>
        <w:spacing w:after="0" w:line="276" w:lineRule="auto"/>
        <w:rPr>
          <w:rFonts w:ascii="Arial" w:hAnsi="Arial" w:cs="Arial"/>
          <w:sz w:val="20"/>
          <w:szCs w:val="20"/>
        </w:rPr>
      </w:pPr>
    </w:p>
    <w:p w14:paraId="09A9592A"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pl"/>
        </w:rPr>
        <w:t>Szukaj nowych perspektyw</w:t>
      </w:r>
    </w:p>
    <w:p w14:paraId="40CE5828" w14:textId="77777777" w:rsidR="001C2BD9" w:rsidRDefault="001C2BD9" w:rsidP="001C2BD9">
      <w:pPr>
        <w:spacing w:after="0" w:line="276" w:lineRule="auto"/>
        <w:rPr>
          <w:rFonts w:ascii="Arial" w:hAnsi="Arial" w:cs="Arial"/>
          <w:sz w:val="20"/>
          <w:szCs w:val="20"/>
        </w:rPr>
      </w:pPr>
    </w:p>
    <w:p w14:paraId="4718BD57" w14:textId="77777777" w:rsidR="001C2BD9" w:rsidRDefault="001C2BD9" w:rsidP="001C2BD9">
      <w:pPr>
        <w:spacing w:after="0" w:line="276" w:lineRule="auto"/>
        <w:rPr>
          <w:rFonts w:ascii="Arial" w:hAnsi="Arial" w:cs="Arial"/>
          <w:sz w:val="20"/>
          <w:szCs w:val="20"/>
        </w:rPr>
      </w:pPr>
      <w:r>
        <w:rPr>
          <w:rFonts w:ascii="Arial" w:hAnsi="Arial" w:cs="Arial"/>
          <w:sz w:val="20"/>
          <w:szCs w:val="20"/>
          <w:lang w:val="pl"/>
        </w:rPr>
        <w:lastRenderedPageBreak/>
        <w:t xml:space="preserve">Niektóre tematy mogą wydawać Ci się zupełnie obce, dopóki ich nie poznasz. Korzystaj z możliwości poszerzania własnych perspektyw i zdobywania doświadczeń. Rozmawiaj, czytaj książki, oglądaj filmy, odwiedzaj muzea, próbuj nowych potraw i podróżuj, aby wyjść poza swoją strefę komfortu, nawiązać nowe kontakty i zobaczyć świat oczami innych ludzi. </w:t>
      </w:r>
    </w:p>
    <w:p w14:paraId="1B247F09" w14:textId="77777777" w:rsidR="001C2BD9" w:rsidRDefault="001C2BD9" w:rsidP="001C2BD9">
      <w:pPr>
        <w:spacing w:after="0" w:line="276" w:lineRule="auto"/>
        <w:rPr>
          <w:rFonts w:ascii="Arial" w:hAnsi="Arial" w:cs="Arial"/>
          <w:sz w:val="20"/>
          <w:szCs w:val="20"/>
        </w:rPr>
      </w:pPr>
    </w:p>
    <w:p w14:paraId="622A3A3C" w14:textId="77777777" w:rsidR="001C2BD9" w:rsidRDefault="001C2BD9" w:rsidP="001C2BD9">
      <w:pPr>
        <w:spacing w:after="0" w:line="276" w:lineRule="auto"/>
        <w:rPr>
          <w:rFonts w:ascii="Arial" w:hAnsi="Arial" w:cs="Arial"/>
          <w:sz w:val="20"/>
          <w:szCs w:val="20"/>
        </w:rPr>
      </w:pPr>
      <w:r>
        <w:rPr>
          <w:rFonts w:ascii="Arial" w:hAnsi="Arial" w:cs="Arial"/>
          <w:sz w:val="20"/>
          <w:szCs w:val="20"/>
          <w:lang w:val="pl"/>
        </w:rPr>
        <w:t xml:space="preserve">Im więcej dowiesz się o rozmaitych kulturach, smakach i regionach świata, tym bardziej nauczysz się dostrzegać podobieństwa i doceniać różnice - także własne. </w:t>
      </w:r>
    </w:p>
    <w:p w14:paraId="0908F1F5" w14:textId="77777777" w:rsidR="001C2BD9" w:rsidRDefault="001C2BD9" w:rsidP="001C2BD9">
      <w:pPr>
        <w:spacing w:after="0" w:line="276" w:lineRule="auto"/>
        <w:rPr>
          <w:rFonts w:ascii="Arial" w:hAnsi="Arial" w:cs="Arial"/>
          <w:sz w:val="20"/>
          <w:szCs w:val="20"/>
        </w:rPr>
      </w:pPr>
    </w:p>
    <w:p w14:paraId="3736F588"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pl"/>
        </w:rPr>
        <w:t>Materiały źródłowe:</w:t>
      </w:r>
    </w:p>
    <w:p w14:paraId="52763EB8" w14:textId="4ADA6168" w:rsidR="001C2BD9" w:rsidRDefault="001C2BD9" w:rsidP="001C2BD9">
      <w:pPr>
        <w:spacing w:after="0" w:line="276" w:lineRule="auto"/>
        <w:rPr>
          <w:rFonts w:ascii="Arial" w:hAnsi="Arial" w:cs="Arial"/>
          <w:sz w:val="20"/>
          <w:szCs w:val="20"/>
        </w:rPr>
      </w:pPr>
      <w:bookmarkStart w:id="2" w:name="_Hlk130303465"/>
      <w:bookmarkStart w:id="3" w:name="_Hlk130993782"/>
      <w:r>
        <w:rPr>
          <w:rFonts w:ascii="Arial" w:hAnsi="Arial" w:cs="Arial"/>
          <w:sz w:val="20"/>
          <w:szCs w:val="20"/>
          <w:lang w:val="pl"/>
        </w:rPr>
        <w:t xml:space="preserve">Dyskryminacja: A social determinant of health inequities. Health Affairs. </w:t>
      </w:r>
      <w:hyperlink r:id="rId11" w:history="1">
        <w:r>
          <w:rPr>
            <w:rStyle w:val="Hyperlink"/>
            <w:rFonts w:ascii="Arial" w:hAnsi="Arial" w:cs="Arial"/>
            <w:sz w:val="20"/>
            <w:szCs w:val="20"/>
            <w:lang w:val="pl"/>
          </w:rPr>
          <w:t>healthaffairs.org/do/10.1377/forefront.20200220.518458/full/</w:t>
        </w:r>
      </w:hyperlink>
      <w:r>
        <w:rPr>
          <w:rStyle w:val="Hyperlink"/>
          <w:rFonts w:ascii="Arial" w:hAnsi="Arial" w:cs="Arial"/>
          <w:sz w:val="20"/>
          <w:szCs w:val="20"/>
          <w:lang w:val="pl"/>
        </w:rPr>
        <w:t>.</w:t>
      </w:r>
      <w:r>
        <w:rPr>
          <w:rFonts w:ascii="Arial" w:hAnsi="Arial" w:cs="Arial"/>
          <w:sz w:val="20"/>
          <w:szCs w:val="20"/>
          <w:lang w:val="pl"/>
        </w:rPr>
        <w:t xml:space="preserve"> Dostęp 21 marca 2023 r.</w:t>
      </w:r>
      <w:bookmarkEnd w:id="2"/>
    </w:p>
    <w:p w14:paraId="1D50EA4B" w14:textId="77777777" w:rsidR="001C2BD9" w:rsidRDefault="001C2BD9" w:rsidP="001C2BD9">
      <w:pPr>
        <w:spacing w:after="0" w:line="276" w:lineRule="auto"/>
        <w:rPr>
          <w:rFonts w:ascii="Arial" w:hAnsi="Arial" w:cs="Arial"/>
          <w:sz w:val="20"/>
          <w:szCs w:val="20"/>
        </w:rPr>
      </w:pPr>
    </w:p>
    <w:p w14:paraId="443903BB" w14:textId="22ACC00A" w:rsidR="001C2BD9" w:rsidRDefault="001C2BD9" w:rsidP="001C2BD9">
      <w:pPr>
        <w:spacing w:after="0" w:line="276" w:lineRule="auto"/>
        <w:rPr>
          <w:rFonts w:ascii="Arial" w:hAnsi="Arial" w:cs="Arial"/>
          <w:sz w:val="20"/>
          <w:szCs w:val="20"/>
        </w:rPr>
      </w:pPr>
      <w:r>
        <w:rPr>
          <w:rFonts w:ascii="Arial" w:hAnsi="Arial" w:cs="Arial"/>
          <w:sz w:val="20"/>
          <w:szCs w:val="20"/>
          <w:lang w:val="pl"/>
        </w:rPr>
        <w:t xml:space="preserve">UNICEF. Racism and discrimination against children rife in countries worldwide.. </w:t>
      </w:r>
      <w:hyperlink r:id="rId12" w:history="1">
        <w:r>
          <w:rPr>
            <w:rStyle w:val="Hyperlink"/>
            <w:rFonts w:ascii="Arial" w:hAnsi="Arial" w:cs="Arial"/>
            <w:sz w:val="20"/>
            <w:szCs w:val="20"/>
            <w:lang w:val="pl"/>
          </w:rPr>
          <w:t>unicef.org/press-releases/rasism-and-discrimination-against-children-rife-countries-worldwide</w:t>
        </w:r>
      </w:hyperlink>
      <w:r>
        <w:rPr>
          <w:rFonts w:ascii="Arial" w:hAnsi="Arial" w:cs="Arial"/>
          <w:sz w:val="20"/>
          <w:szCs w:val="20"/>
          <w:lang w:val="pl"/>
        </w:rPr>
        <w:t>. Dostęp 21 marca 2023 r.</w:t>
      </w:r>
    </w:p>
    <w:p w14:paraId="5A50F785" w14:textId="77777777" w:rsidR="001C2BD9" w:rsidRDefault="001C2BD9" w:rsidP="001C2BD9">
      <w:pPr>
        <w:spacing w:after="0" w:line="276" w:lineRule="auto"/>
        <w:rPr>
          <w:rFonts w:ascii="Arial" w:hAnsi="Arial" w:cs="Arial"/>
          <w:sz w:val="20"/>
          <w:szCs w:val="20"/>
        </w:rPr>
      </w:pPr>
    </w:p>
    <w:p w14:paraId="6F349A4E" w14:textId="12923848" w:rsidR="001C2BD9" w:rsidRDefault="001C2BD9" w:rsidP="001C2BD9">
      <w:pPr>
        <w:spacing w:after="0" w:line="276" w:lineRule="auto"/>
        <w:rPr>
          <w:rFonts w:ascii="Arial" w:hAnsi="Arial" w:cs="Arial"/>
          <w:sz w:val="20"/>
          <w:szCs w:val="20"/>
        </w:rPr>
      </w:pPr>
      <w:r>
        <w:rPr>
          <w:rFonts w:ascii="Arial" w:hAnsi="Arial" w:cs="Arial"/>
          <w:sz w:val="20"/>
          <w:szCs w:val="20"/>
          <w:lang w:val="pl"/>
        </w:rPr>
        <w:t xml:space="preserve">American Psychological Association. </w:t>
      </w:r>
      <w:r w:rsidR="009034B0">
        <w:rPr>
          <w:rFonts w:ascii="Arial" w:hAnsi="Arial" w:cs="Arial"/>
          <w:sz w:val="20"/>
          <w:szCs w:val="20"/>
        </w:rPr>
        <w:t>Discrimination: What it is and how to cope</w:t>
      </w:r>
      <w:r>
        <w:rPr>
          <w:rFonts w:ascii="Arial" w:hAnsi="Arial" w:cs="Arial"/>
          <w:sz w:val="20"/>
          <w:szCs w:val="20"/>
          <w:lang w:val="pl"/>
        </w:rPr>
        <w:t xml:space="preserve">. </w:t>
      </w:r>
      <w:hyperlink r:id="rId13" w:history="1">
        <w:r>
          <w:rPr>
            <w:rStyle w:val="Hyperlink"/>
            <w:rFonts w:ascii="Arial" w:hAnsi="Arial" w:cs="Arial"/>
            <w:sz w:val="20"/>
            <w:szCs w:val="20"/>
            <w:u w:val="none"/>
            <w:lang w:val="pl"/>
          </w:rPr>
          <w:t>apa.org/topics/racism-bias-discrimination/types-stress</w:t>
        </w:r>
      </w:hyperlink>
      <w:r>
        <w:rPr>
          <w:rFonts w:ascii="Arial" w:hAnsi="Arial" w:cs="Arial"/>
          <w:sz w:val="20"/>
          <w:szCs w:val="20"/>
          <w:lang w:val="pl"/>
        </w:rPr>
        <w:t>. Dostęp 21 marca 2023 r.</w:t>
      </w:r>
    </w:p>
    <w:p w14:paraId="50109F3E" w14:textId="77777777" w:rsidR="001C2BD9" w:rsidRDefault="001C2BD9" w:rsidP="001C2BD9">
      <w:pPr>
        <w:spacing w:after="0" w:line="276" w:lineRule="auto"/>
        <w:rPr>
          <w:rFonts w:ascii="Arial" w:hAnsi="Arial" w:cs="Arial"/>
          <w:sz w:val="20"/>
          <w:szCs w:val="20"/>
        </w:rPr>
      </w:pPr>
    </w:p>
    <w:p w14:paraId="28B9DF92" w14:textId="1592FDD6" w:rsidR="001C2BD9" w:rsidRDefault="001C2BD9" w:rsidP="001C2BD9">
      <w:pPr>
        <w:spacing w:after="0" w:line="276" w:lineRule="auto"/>
        <w:rPr>
          <w:rFonts w:ascii="Arial" w:hAnsi="Arial" w:cs="Arial"/>
          <w:sz w:val="20"/>
          <w:szCs w:val="20"/>
        </w:rPr>
      </w:pPr>
      <w:r>
        <w:rPr>
          <w:rFonts w:ascii="Arial" w:hAnsi="Arial" w:cs="Arial"/>
          <w:sz w:val="20"/>
          <w:szCs w:val="20"/>
          <w:lang w:val="pl"/>
        </w:rPr>
        <w:t>Center for Creative Leadership</w:t>
      </w:r>
      <w:r w:rsidR="009034B0">
        <w:rPr>
          <w:rFonts w:ascii="Arial" w:hAnsi="Arial" w:cs="Arial"/>
          <w:sz w:val="20"/>
          <w:szCs w:val="20"/>
          <w:lang w:val="pl"/>
        </w:rPr>
        <w:t>.</w:t>
      </w:r>
      <w:r>
        <w:rPr>
          <w:rFonts w:ascii="Arial" w:hAnsi="Arial" w:cs="Arial"/>
          <w:sz w:val="20"/>
          <w:szCs w:val="20"/>
          <w:lang w:val="pl"/>
        </w:rPr>
        <w:t xml:space="preserve"> Power of Respect</w:t>
      </w:r>
      <w:r w:rsidR="009034B0">
        <w:rPr>
          <w:rFonts w:ascii="Arial" w:hAnsi="Arial" w:cs="Arial"/>
          <w:sz w:val="20"/>
          <w:szCs w:val="20"/>
          <w:lang w:val="pl"/>
        </w:rPr>
        <w:t>.</w:t>
      </w:r>
      <w:r>
        <w:rPr>
          <w:rFonts w:ascii="Arial" w:hAnsi="Arial" w:cs="Arial"/>
          <w:sz w:val="20"/>
          <w:szCs w:val="20"/>
          <w:lang w:val="pl"/>
        </w:rPr>
        <w:t xml:space="preserve"> </w:t>
      </w:r>
      <w:hyperlink r:id="rId14" w:history="1">
        <w:r>
          <w:rPr>
            <w:rStyle w:val="Hyperlink"/>
            <w:rFonts w:ascii="Arial" w:hAnsi="Arial" w:cs="Arial"/>
            <w:sz w:val="20"/>
            <w:szCs w:val="20"/>
            <w:lang w:val="pl"/>
          </w:rPr>
          <w:t>ccl.org/articles/leading-skutecznie-artykuły/the-power-of-respect/</w:t>
        </w:r>
      </w:hyperlink>
      <w:r>
        <w:rPr>
          <w:rFonts w:ascii="Arial" w:hAnsi="Arial" w:cs="Arial"/>
          <w:sz w:val="20"/>
          <w:szCs w:val="20"/>
          <w:lang w:val="pl"/>
        </w:rPr>
        <w:t>. Dostęp 21 marca 2023 r.</w:t>
      </w:r>
    </w:p>
    <w:p w14:paraId="7DC2B9E7" w14:textId="77777777" w:rsidR="001C2BD9" w:rsidRDefault="001C2BD9" w:rsidP="001C2BD9">
      <w:pPr>
        <w:spacing w:after="0" w:line="276" w:lineRule="auto"/>
        <w:rPr>
          <w:rFonts w:ascii="Arial" w:hAnsi="Arial" w:cs="Arial"/>
          <w:sz w:val="20"/>
          <w:szCs w:val="20"/>
        </w:rPr>
      </w:pPr>
    </w:p>
    <w:p w14:paraId="3262D944" w14:textId="7375DFA2" w:rsidR="001C2BD9" w:rsidRDefault="001C2BD9" w:rsidP="001C2BD9">
      <w:pPr>
        <w:spacing w:after="0" w:line="276" w:lineRule="auto"/>
        <w:rPr>
          <w:rFonts w:ascii="Arial" w:hAnsi="Arial" w:cs="Arial"/>
          <w:sz w:val="20"/>
          <w:szCs w:val="20"/>
        </w:rPr>
      </w:pPr>
      <w:r>
        <w:rPr>
          <w:rFonts w:ascii="Arial" w:hAnsi="Arial" w:cs="Arial"/>
          <w:sz w:val="20"/>
          <w:szCs w:val="20"/>
          <w:lang w:val="pl"/>
        </w:rPr>
        <w:t>KelloggInsight. How to make inclusivity more than just an office buzzword</w:t>
      </w:r>
      <w:r w:rsidR="009034B0">
        <w:rPr>
          <w:rFonts w:ascii="Arial" w:hAnsi="Arial" w:cs="Arial"/>
          <w:sz w:val="20"/>
          <w:szCs w:val="20"/>
          <w:lang w:val="pl"/>
        </w:rPr>
        <w:t>.</w:t>
      </w:r>
      <w:r>
        <w:rPr>
          <w:rFonts w:ascii="Arial" w:hAnsi="Arial" w:cs="Arial"/>
          <w:sz w:val="20"/>
          <w:szCs w:val="20"/>
          <w:lang w:val="pl"/>
        </w:rPr>
        <w:t xml:space="preserve"> </w:t>
      </w:r>
      <w:hyperlink r:id="rId15" w:history="1">
        <w:r>
          <w:rPr>
            <w:rStyle w:val="Hyperlink"/>
            <w:rFonts w:ascii="Arial" w:hAnsi="Arial" w:cs="Arial"/>
            <w:sz w:val="20"/>
            <w:szCs w:val="20"/>
            <w:lang w:val="pl"/>
          </w:rPr>
          <w:t>Insight.kellogg.northwestern.edu/article/how-to-make-inclusivity-more-than-tylko-biuro-buzzword</w:t>
        </w:r>
      </w:hyperlink>
      <w:r>
        <w:rPr>
          <w:rFonts w:ascii="Arial" w:hAnsi="Arial" w:cs="Arial"/>
          <w:sz w:val="20"/>
          <w:szCs w:val="20"/>
          <w:lang w:val="pl"/>
        </w:rPr>
        <w:t>. Dostęp 21 marca 2023 r.</w:t>
      </w:r>
    </w:p>
    <w:p w14:paraId="1535D368" w14:textId="77777777" w:rsidR="001C2BD9" w:rsidRDefault="001C2BD9" w:rsidP="001C2BD9">
      <w:pPr>
        <w:spacing w:after="0" w:line="276" w:lineRule="auto"/>
        <w:rPr>
          <w:rFonts w:ascii="Arial" w:hAnsi="Arial" w:cs="Arial"/>
          <w:sz w:val="20"/>
          <w:szCs w:val="20"/>
        </w:rPr>
      </w:pPr>
    </w:p>
    <w:p w14:paraId="4CFBFE1E" w14:textId="0C1143FD" w:rsidR="001C2BD9" w:rsidRDefault="001C2BD9" w:rsidP="001C2BD9">
      <w:pPr>
        <w:spacing w:after="0" w:line="276" w:lineRule="auto"/>
        <w:rPr>
          <w:rFonts w:ascii="Arial" w:hAnsi="Arial" w:cs="Arial"/>
          <w:sz w:val="20"/>
          <w:szCs w:val="20"/>
        </w:rPr>
      </w:pPr>
      <w:r>
        <w:rPr>
          <w:rFonts w:ascii="Arial" w:hAnsi="Arial" w:cs="Arial"/>
          <w:sz w:val="20"/>
          <w:szCs w:val="20"/>
          <w:lang w:val="pl"/>
        </w:rPr>
        <w:t xml:space="preserve">Harvard Business Review. 3 small ways to be a more inclusive colleague. </w:t>
      </w:r>
      <w:hyperlink r:id="rId16" w:history="1">
        <w:r>
          <w:rPr>
            <w:rStyle w:val="Hyperlink"/>
            <w:rFonts w:ascii="Arial" w:hAnsi="Arial" w:cs="Arial"/>
            <w:sz w:val="20"/>
            <w:szCs w:val="20"/>
            <w:lang w:val="pl"/>
          </w:rPr>
          <w:t>hbr.org/2021/12/3-small-ways-to-be-a-bardziej inkluzywny-współpracownik</w:t>
        </w:r>
      </w:hyperlink>
      <w:r>
        <w:rPr>
          <w:rFonts w:ascii="Arial" w:hAnsi="Arial" w:cs="Arial"/>
          <w:sz w:val="20"/>
          <w:szCs w:val="20"/>
          <w:lang w:val="pl"/>
        </w:rPr>
        <w:t>. Dostęp 21 marca 2023 r.</w:t>
      </w:r>
    </w:p>
    <w:p w14:paraId="7A50ADB8" w14:textId="77777777" w:rsidR="001C2BD9" w:rsidRDefault="001C2BD9" w:rsidP="001C2BD9">
      <w:pPr>
        <w:spacing w:after="0" w:line="276" w:lineRule="auto"/>
        <w:rPr>
          <w:rFonts w:ascii="Arial" w:hAnsi="Arial" w:cs="Arial"/>
          <w:sz w:val="20"/>
          <w:szCs w:val="20"/>
        </w:rPr>
      </w:pPr>
    </w:p>
    <w:p w14:paraId="04257079" w14:textId="5B453557" w:rsidR="001C2BD9" w:rsidRDefault="001C2BD9" w:rsidP="001C2BD9">
      <w:pPr>
        <w:spacing w:after="0" w:line="276" w:lineRule="auto"/>
        <w:rPr>
          <w:rFonts w:ascii="Arial" w:hAnsi="Arial" w:cs="Arial"/>
          <w:sz w:val="20"/>
          <w:szCs w:val="20"/>
        </w:rPr>
      </w:pPr>
      <w:bookmarkStart w:id="4" w:name="_Hlk130296523"/>
      <w:r>
        <w:rPr>
          <w:rFonts w:ascii="Arial" w:hAnsi="Arial" w:cs="Arial"/>
          <w:sz w:val="20"/>
          <w:szCs w:val="20"/>
          <w:lang w:val="pl"/>
        </w:rPr>
        <w:t>Youth Employment UK.</w:t>
      </w:r>
      <w:r w:rsidR="009034B0">
        <w:rPr>
          <w:rFonts w:ascii="Arial" w:hAnsi="Arial" w:cs="Arial"/>
          <w:sz w:val="20"/>
          <w:szCs w:val="20"/>
          <w:lang w:val="pl"/>
        </w:rPr>
        <w:t xml:space="preserve"> </w:t>
      </w:r>
      <w:r>
        <w:rPr>
          <w:rFonts w:ascii="Arial" w:hAnsi="Arial" w:cs="Arial"/>
          <w:sz w:val="20"/>
          <w:szCs w:val="20"/>
          <w:lang w:val="pl"/>
        </w:rPr>
        <w:t>Ways to think about understanding others and treating them fairly</w:t>
      </w:r>
      <w:r w:rsidR="009034B0">
        <w:rPr>
          <w:rFonts w:ascii="Arial" w:hAnsi="Arial" w:cs="Arial"/>
          <w:sz w:val="20"/>
          <w:szCs w:val="20"/>
          <w:lang w:val="pl"/>
        </w:rPr>
        <w:t>.</w:t>
      </w:r>
      <w:r>
        <w:rPr>
          <w:rFonts w:ascii="Arial" w:hAnsi="Arial" w:cs="Arial"/>
          <w:sz w:val="20"/>
          <w:szCs w:val="20"/>
          <w:lang w:val="pl"/>
        </w:rPr>
        <w:t xml:space="preserve"> </w:t>
      </w:r>
      <w:hyperlink r:id="rId17" w:history="1">
        <w:r>
          <w:rPr>
            <w:rStyle w:val="Hyperlink"/>
            <w:rFonts w:ascii="Arial" w:hAnsi="Arial" w:cs="Arial"/>
            <w:sz w:val="20"/>
            <w:szCs w:val="20"/>
            <w:lang w:val="pl"/>
          </w:rPr>
          <w:t>youngemployment.org.uk/ways-to-think-about-understanding-inne-and-treating-im-fairly/</w:t>
        </w:r>
      </w:hyperlink>
      <w:r>
        <w:rPr>
          <w:rFonts w:ascii="Arial" w:hAnsi="Arial" w:cs="Arial"/>
          <w:sz w:val="20"/>
          <w:szCs w:val="20"/>
          <w:lang w:val="pl"/>
        </w:rPr>
        <w:t>. Dostęp 21 marca 2023 r.</w:t>
      </w:r>
    </w:p>
    <w:bookmarkEnd w:id="3"/>
    <w:bookmarkEnd w:id="4"/>
    <w:p w14:paraId="4D85E40E" w14:textId="77777777" w:rsidR="0006463C" w:rsidRPr="001C2BD9" w:rsidRDefault="0006463C" w:rsidP="001C2BD9"/>
    <w:sectPr w:rsidR="0006463C" w:rsidRPr="001C2BD9" w:rsidSect="006E08D5">
      <w:headerReference w:type="first" r:id="rId18"/>
      <w:pgSz w:w="12240" w:h="15840"/>
      <w:pgMar w:top="1440" w:right="1440" w:bottom="1440" w:left="144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9AC65" w14:textId="77777777" w:rsidR="00257886" w:rsidRDefault="00257886" w:rsidP="00F511E3">
      <w:pPr>
        <w:spacing w:after="0" w:line="240" w:lineRule="auto"/>
      </w:pPr>
      <w:r>
        <w:separator/>
      </w:r>
    </w:p>
  </w:endnote>
  <w:endnote w:type="continuationSeparator" w:id="0">
    <w:p w14:paraId="5E431F0D" w14:textId="77777777" w:rsidR="00257886" w:rsidRDefault="00257886" w:rsidP="00F5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51D38" w14:textId="77777777" w:rsidR="00257886" w:rsidRDefault="00257886" w:rsidP="00F511E3">
      <w:pPr>
        <w:spacing w:after="0" w:line="240" w:lineRule="auto"/>
      </w:pPr>
      <w:r>
        <w:separator/>
      </w:r>
    </w:p>
  </w:footnote>
  <w:footnote w:type="continuationSeparator" w:id="0">
    <w:p w14:paraId="320D8C68" w14:textId="77777777" w:rsidR="00257886" w:rsidRDefault="00257886" w:rsidP="00F51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EAA8" w14:textId="696062B3" w:rsidR="00F511E3" w:rsidRPr="000C25AE" w:rsidRDefault="00F511E3" w:rsidP="001C2BD9">
    <w:pPr>
      <w:pStyle w:val="Header"/>
      <w:rPr>
        <w:rFonts w:ascii="Arial" w:hAnsi="Arial" w:cs="Arial"/>
        <w:noProof/>
        <w:color w:val="C45911" w:themeColor="accent2" w:themeShade="BF"/>
        <w:sz w:val="20"/>
        <w:szCs w:val="20"/>
      </w:rPr>
    </w:pPr>
    <w:r>
      <w:rPr>
        <w:rFonts w:ascii="Arial" w:hAnsi="Arial" w:cs="Arial"/>
        <w:color w:val="C45911" w:themeColor="accent2" w:themeShade="BF"/>
        <w:sz w:val="20"/>
        <w:szCs w:val="20"/>
        <w:lang w:val="pl"/>
      </w:rPr>
      <w:t xml:space="preserve">OPT-EAP czerwiec – DEI – </w:t>
    </w:r>
  </w:p>
  <w:p w14:paraId="0B7EE416" w14:textId="77777777" w:rsidR="00F511E3" w:rsidRPr="000C25AE" w:rsidRDefault="00F511E3" w:rsidP="00F511E3">
    <w:pPr>
      <w:pStyle w:val="Header"/>
      <w:rPr>
        <w:rFonts w:ascii="Arial" w:hAnsi="Arial" w:cs="Arial"/>
        <w:noProof/>
        <w:color w:val="C45911" w:themeColor="accent2" w:themeShade="BF"/>
        <w:sz w:val="10"/>
        <w:szCs w:val="10"/>
      </w:rPr>
    </w:pPr>
  </w:p>
  <w:p w14:paraId="1E00C42F" w14:textId="3C20A33C" w:rsidR="00F511E3" w:rsidRPr="000C25AE" w:rsidRDefault="000849A7" w:rsidP="00F511E3">
    <w:pPr>
      <w:pStyle w:val="Header"/>
      <w:rPr>
        <w:rFonts w:ascii="Arial" w:hAnsi="Arial" w:cs="Arial"/>
        <w:noProof/>
        <w:color w:val="C45911" w:themeColor="accent2" w:themeShade="BF"/>
        <w:sz w:val="20"/>
        <w:szCs w:val="20"/>
      </w:rPr>
    </w:pPr>
    <w:r>
      <w:rPr>
        <w:rFonts w:ascii="Arial" w:hAnsi="Arial" w:cs="Arial"/>
        <w:noProof/>
        <w:color w:val="C45911" w:themeColor="accent2" w:themeShade="BF"/>
        <w:sz w:val="20"/>
        <w:szCs w:val="20"/>
        <w:lang w:val="pl"/>
      </w:rPr>
      <w:pict w14:anchorId="53BB0858">
        <v:rect id="_x0000_i1025" style="width:468pt;height:1pt" o:hralign="center" o:hrstd="t" o:hrnoshade="t" o:hr="t" fillcolor="#c45911 [2405]" stroked="f"/>
      </w:pict>
    </w:r>
  </w:p>
  <w:p w14:paraId="49721180" w14:textId="77777777" w:rsidR="00F511E3" w:rsidRPr="000C25AE" w:rsidRDefault="00F511E3">
    <w:pPr>
      <w:pStyle w:val="Header"/>
      <w:rPr>
        <w:color w:val="C45911"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ADA"/>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C5B4C"/>
    <w:multiLevelType w:val="hybridMultilevel"/>
    <w:tmpl w:val="3AA4EFB6"/>
    <w:lvl w:ilvl="0" w:tplc="FBEADFA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81B50"/>
    <w:multiLevelType w:val="hybridMultilevel"/>
    <w:tmpl w:val="C89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B0C1F"/>
    <w:multiLevelType w:val="hybridMultilevel"/>
    <w:tmpl w:val="67D00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77961"/>
    <w:multiLevelType w:val="hybridMultilevel"/>
    <w:tmpl w:val="7B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F1508"/>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81D8C"/>
    <w:multiLevelType w:val="hybridMultilevel"/>
    <w:tmpl w:val="19705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B5286E"/>
    <w:multiLevelType w:val="hybridMultilevel"/>
    <w:tmpl w:val="6C36D8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E04BE0"/>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2A6A07"/>
    <w:multiLevelType w:val="multilevel"/>
    <w:tmpl w:val="D428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2E5E7D"/>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E0352"/>
    <w:multiLevelType w:val="hybridMultilevel"/>
    <w:tmpl w:val="24CE7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4143D"/>
    <w:multiLevelType w:val="hybridMultilevel"/>
    <w:tmpl w:val="502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81F59"/>
    <w:multiLevelType w:val="multilevel"/>
    <w:tmpl w:val="B39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F6F06"/>
    <w:multiLevelType w:val="hybridMultilevel"/>
    <w:tmpl w:val="23AA78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0D79EE"/>
    <w:multiLevelType w:val="hybridMultilevel"/>
    <w:tmpl w:val="F56A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23D5A"/>
    <w:multiLevelType w:val="multilevel"/>
    <w:tmpl w:val="A8E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180735"/>
    <w:multiLevelType w:val="hybridMultilevel"/>
    <w:tmpl w:val="4AEE19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4807AD"/>
    <w:multiLevelType w:val="multilevel"/>
    <w:tmpl w:val="D0FA96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4502B"/>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892558"/>
    <w:multiLevelType w:val="hybridMultilevel"/>
    <w:tmpl w:val="55BEB37A"/>
    <w:lvl w:ilvl="0" w:tplc="681EBE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E60FB9"/>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21D99"/>
    <w:multiLevelType w:val="hybridMultilevel"/>
    <w:tmpl w:val="4DE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F56AB"/>
    <w:multiLevelType w:val="hybridMultilevel"/>
    <w:tmpl w:val="51E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E63F3"/>
    <w:multiLevelType w:val="multilevel"/>
    <w:tmpl w:val="7FFE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BF176D"/>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508B1"/>
    <w:multiLevelType w:val="multilevel"/>
    <w:tmpl w:val="506A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805A85"/>
    <w:multiLevelType w:val="multilevel"/>
    <w:tmpl w:val="F74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D5767B"/>
    <w:multiLevelType w:val="hybridMultilevel"/>
    <w:tmpl w:val="522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31EFB"/>
    <w:multiLevelType w:val="hybridMultilevel"/>
    <w:tmpl w:val="DE1A32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1379F6"/>
    <w:multiLevelType w:val="hybridMultilevel"/>
    <w:tmpl w:val="6712BCBE"/>
    <w:lvl w:ilvl="0" w:tplc="A088225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54A67"/>
    <w:multiLevelType w:val="hybridMultilevel"/>
    <w:tmpl w:val="4EE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ED579E"/>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D753FB"/>
    <w:multiLevelType w:val="multilevel"/>
    <w:tmpl w:val="E3B88C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1C1556"/>
    <w:multiLevelType w:val="hybridMultilevel"/>
    <w:tmpl w:val="22DA86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E525F2"/>
    <w:multiLevelType w:val="hybridMultilevel"/>
    <w:tmpl w:val="BB6E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40367"/>
    <w:multiLevelType w:val="hybridMultilevel"/>
    <w:tmpl w:val="3A040E60"/>
    <w:lvl w:ilvl="0" w:tplc="D62AA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E25AE8"/>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4179A5"/>
    <w:multiLevelType w:val="multilevel"/>
    <w:tmpl w:val="61A8CD3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AB594C"/>
    <w:multiLevelType w:val="multilevel"/>
    <w:tmpl w:val="07DA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663BCD"/>
    <w:multiLevelType w:val="hybridMultilevel"/>
    <w:tmpl w:val="F42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006198"/>
    <w:multiLevelType w:val="hybridMultilevel"/>
    <w:tmpl w:val="318C1628"/>
    <w:lvl w:ilvl="0" w:tplc="EECA5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2D388E"/>
    <w:multiLevelType w:val="hybridMultilevel"/>
    <w:tmpl w:val="16040A10"/>
    <w:lvl w:ilvl="0" w:tplc="8F9AAB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8C71AF"/>
    <w:multiLevelType w:val="hybridMultilevel"/>
    <w:tmpl w:val="1970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0185557">
    <w:abstractNumId w:val="38"/>
  </w:num>
  <w:num w:numId="2" w16cid:durableId="476726944">
    <w:abstractNumId w:val="20"/>
  </w:num>
  <w:num w:numId="3" w16cid:durableId="1262642833">
    <w:abstractNumId w:val="39"/>
  </w:num>
  <w:num w:numId="4" w16cid:durableId="1765488588">
    <w:abstractNumId w:val="13"/>
  </w:num>
  <w:num w:numId="5" w16cid:durableId="1951620039">
    <w:abstractNumId w:val="27"/>
  </w:num>
  <w:num w:numId="6" w16cid:durableId="667946151">
    <w:abstractNumId w:val="28"/>
  </w:num>
  <w:num w:numId="7" w16cid:durableId="1209029962">
    <w:abstractNumId w:val="40"/>
  </w:num>
  <w:num w:numId="8" w16cid:durableId="2114476561">
    <w:abstractNumId w:val="33"/>
  </w:num>
  <w:num w:numId="9" w16cid:durableId="693267194">
    <w:abstractNumId w:val="5"/>
  </w:num>
  <w:num w:numId="10" w16cid:durableId="2024621966">
    <w:abstractNumId w:val="36"/>
  </w:num>
  <w:num w:numId="11" w16cid:durableId="1786000276">
    <w:abstractNumId w:val="0"/>
  </w:num>
  <w:num w:numId="12" w16cid:durableId="1373503979">
    <w:abstractNumId w:val="41"/>
  </w:num>
  <w:num w:numId="13" w16cid:durableId="167253098">
    <w:abstractNumId w:val="16"/>
  </w:num>
  <w:num w:numId="14" w16cid:durableId="1620642270">
    <w:abstractNumId w:val="3"/>
  </w:num>
  <w:num w:numId="15" w16cid:durableId="27604675">
    <w:abstractNumId w:val="12"/>
  </w:num>
  <w:num w:numId="16" w16cid:durableId="1140265086">
    <w:abstractNumId w:val="22"/>
  </w:num>
  <w:num w:numId="17" w16cid:durableId="1945308667">
    <w:abstractNumId w:val="4"/>
  </w:num>
  <w:num w:numId="18" w16cid:durableId="860750851">
    <w:abstractNumId w:val="14"/>
  </w:num>
  <w:num w:numId="19" w16cid:durableId="613901420">
    <w:abstractNumId w:val="43"/>
  </w:num>
  <w:num w:numId="20" w16cid:durableId="11806607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0063999">
    <w:abstractNumId w:val="6"/>
  </w:num>
  <w:num w:numId="22" w16cid:durableId="48038866">
    <w:abstractNumId w:val="29"/>
  </w:num>
  <w:num w:numId="23" w16cid:durableId="2100980437">
    <w:abstractNumId w:val="31"/>
  </w:num>
  <w:num w:numId="24" w16cid:durableId="1637373691">
    <w:abstractNumId w:val="21"/>
  </w:num>
  <w:num w:numId="25" w16cid:durableId="1166364195">
    <w:abstractNumId w:val="10"/>
  </w:num>
  <w:num w:numId="26" w16cid:durableId="1952012503">
    <w:abstractNumId w:val="37"/>
  </w:num>
  <w:num w:numId="27" w16cid:durableId="2146191181">
    <w:abstractNumId w:val="19"/>
  </w:num>
  <w:num w:numId="28" w16cid:durableId="1248225118">
    <w:abstractNumId w:val="8"/>
  </w:num>
  <w:num w:numId="29" w16cid:durableId="2135563704">
    <w:abstractNumId w:val="18"/>
  </w:num>
  <w:num w:numId="30" w16cid:durableId="312299813">
    <w:abstractNumId w:val="23"/>
  </w:num>
  <w:num w:numId="31" w16cid:durableId="508446684">
    <w:abstractNumId w:val="32"/>
  </w:num>
  <w:num w:numId="32" w16cid:durableId="606695074">
    <w:abstractNumId w:val="25"/>
  </w:num>
  <w:num w:numId="33" w16cid:durableId="1345475919">
    <w:abstractNumId w:val="2"/>
  </w:num>
  <w:num w:numId="34" w16cid:durableId="1053891275">
    <w:abstractNumId w:val="7"/>
  </w:num>
  <w:num w:numId="35" w16cid:durableId="1674064939">
    <w:abstractNumId w:val="34"/>
  </w:num>
  <w:num w:numId="36" w16cid:durableId="1308902683">
    <w:abstractNumId w:val="9"/>
  </w:num>
  <w:num w:numId="37" w16cid:durableId="1873571271">
    <w:abstractNumId w:val="24"/>
  </w:num>
  <w:num w:numId="38" w16cid:durableId="223420567">
    <w:abstractNumId w:val="17"/>
  </w:num>
  <w:num w:numId="39" w16cid:durableId="1479692240">
    <w:abstractNumId w:val="30"/>
  </w:num>
  <w:num w:numId="40" w16cid:durableId="850685008">
    <w:abstractNumId w:val="1"/>
  </w:num>
  <w:num w:numId="41" w16cid:durableId="1361280630">
    <w:abstractNumId w:val="42"/>
  </w:num>
  <w:num w:numId="42" w16cid:durableId="1846237346">
    <w:abstractNumId w:val="11"/>
  </w:num>
  <w:num w:numId="43" w16cid:durableId="1123771801">
    <w:abstractNumId w:val="35"/>
  </w:num>
  <w:num w:numId="44" w16cid:durableId="1930848617">
    <w:abstractNumId w:val="26"/>
  </w:num>
  <w:num w:numId="45" w16cid:durableId="13800076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3D"/>
    <w:rsid w:val="000063C3"/>
    <w:rsid w:val="00015564"/>
    <w:rsid w:val="000204C2"/>
    <w:rsid w:val="00022C99"/>
    <w:rsid w:val="00030C08"/>
    <w:rsid w:val="000314EB"/>
    <w:rsid w:val="000370FF"/>
    <w:rsid w:val="000420CE"/>
    <w:rsid w:val="0004562C"/>
    <w:rsid w:val="000473B6"/>
    <w:rsid w:val="000578FA"/>
    <w:rsid w:val="0006463C"/>
    <w:rsid w:val="00065E87"/>
    <w:rsid w:val="000669D7"/>
    <w:rsid w:val="00072016"/>
    <w:rsid w:val="00075545"/>
    <w:rsid w:val="000779EC"/>
    <w:rsid w:val="000849A7"/>
    <w:rsid w:val="00087FC9"/>
    <w:rsid w:val="0009063F"/>
    <w:rsid w:val="000931B4"/>
    <w:rsid w:val="000966CC"/>
    <w:rsid w:val="00096F29"/>
    <w:rsid w:val="000A0963"/>
    <w:rsid w:val="000A355A"/>
    <w:rsid w:val="000A68E8"/>
    <w:rsid w:val="000A7606"/>
    <w:rsid w:val="000B0673"/>
    <w:rsid w:val="000B1D63"/>
    <w:rsid w:val="000B5FDB"/>
    <w:rsid w:val="000B71F7"/>
    <w:rsid w:val="000C025F"/>
    <w:rsid w:val="000C1401"/>
    <w:rsid w:val="000C25AE"/>
    <w:rsid w:val="000C563B"/>
    <w:rsid w:val="000C66FA"/>
    <w:rsid w:val="000C7233"/>
    <w:rsid w:val="000D1973"/>
    <w:rsid w:val="000D3148"/>
    <w:rsid w:val="000E2487"/>
    <w:rsid w:val="000E6C0B"/>
    <w:rsid w:val="000F2FC1"/>
    <w:rsid w:val="000F4E90"/>
    <w:rsid w:val="00102F72"/>
    <w:rsid w:val="0011682C"/>
    <w:rsid w:val="0011709F"/>
    <w:rsid w:val="001236EF"/>
    <w:rsid w:val="0013166E"/>
    <w:rsid w:val="00134C9A"/>
    <w:rsid w:val="00136069"/>
    <w:rsid w:val="00144DE9"/>
    <w:rsid w:val="00151C2B"/>
    <w:rsid w:val="00163E6C"/>
    <w:rsid w:val="00171A23"/>
    <w:rsid w:val="00171EB5"/>
    <w:rsid w:val="001726C9"/>
    <w:rsid w:val="00180A1F"/>
    <w:rsid w:val="00180C6D"/>
    <w:rsid w:val="00197D1E"/>
    <w:rsid w:val="001A6F1A"/>
    <w:rsid w:val="001B0099"/>
    <w:rsid w:val="001B35D1"/>
    <w:rsid w:val="001B42CF"/>
    <w:rsid w:val="001B75B0"/>
    <w:rsid w:val="001C2BD9"/>
    <w:rsid w:val="001C3280"/>
    <w:rsid w:val="001D508A"/>
    <w:rsid w:val="001D62B6"/>
    <w:rsid w:val="001E01C7"/>
    <w:rsid w:val="001E0908"/>
    <w:rsid w:val="001F4A8C"/>
    <w:rsid w:val="001F5401"/>
    <w:rsid w:val="001F6673"/>
    <w:rsid w:val="00204619"/>
    <w:rsid w:val="00204812"/>
    <w:rsid w:val="002052E5"/>
    <w:rsid w:val="00207927"/>
    <w:rsid w:val="00212D7D"/>
    <w:rsid w:val="00215AD5"/>
    <w:rsid w:val="0023544F"/>
    <w:rsid w:val="00235766"/>
    <w:rsid w:val="002373BD"/>
    <w:rsid w:val="00252BF5"/>
    <w:rsid w:val="00257823"/>
    <w:rsid w:val="00257886"/>
    <w:rsid w:val="00264032"/>
    <w:rsid w:val="002654F2"/>
    <w:rsid w:val="002677CD"/>
    <w:rsid w:val="00271AE1"/>
    <w:rsid w:val="00276662"/>
    <w:rsid w:val="0028247B"/>
    <w:rsid w:val="002826C8"/>
    <w:rsid w:val="00283983"/>
    <w:rsid w:val="00293FBF"/>
    <w:rsid w:val="00296608"/>
    <w:rsid w:val="002A085C"/>
    <w:rsid w:val="002A0B22"/>
    <w:rsid w:val="002A1D02"/>
    <w:rsid w:val="002A5540"/>
    <w:rsid w:val="002B0387"/>
    <w:rsid w:val="002C07D4"/>
    <w:rsid w:val="002C12E7"/>
    <w:rsid w:val="002C1593"/>
    <w:rsid w:val="002C653E"/>
    <w:rsid w:val="002C6D78"/>
    <w:rsid w:val="002D05CC"/>
    <w:rsid w:val="002D1365"/>
    <w:rsid w:val="002E10A0"/>
    <w:rsid w:val="002E17A6"/>
    <w:rsid w:val="002E1C2E"/>
    <w:rsid w:val="002E2202"/>
    <w:rsid w:val="002E7580"/>
    <w:rsid w:val="002F1FD7"/>
    <w:rsid w:val="003013AB"/>
    <w:rsid w:val="00302F56"/>
    <w:rsid w:val="00302F99"/>
    <w:rsid w:val="0030435A"/>
    <w:rsid w:val="00304388"/>
    <w:rsid w:val="003060D8"/>
    <w:rsid w:val="00307732"/>
    <w:rsid w:val="00311D23"/>
    <w:rsid w:val="00313545"/>
    <w:rsid w:val="003168F6"/>
    <w:rsid w:val="00320409"/>
    <w:rsid w:val="003205E2"/>
    <w:rsid w:val="0032338F"/>
    <w:rsid w:val="00324586"/>
    <w:rsid w:val="00336625"/>
    <w:rsid w:val="0034436E"/>
    <w:rsid w:val="00351CAD"/>
    <w:rsid w:val="003620E4"/>
    <w:rsid w:val="003643BB"/>
    <w:rsid w:val="0036740E"/>
    <w:rsid w:val="0037346F"/>
    <w:rsid w:val="003745BF"/>
    <w:rsid w:val="0037513D"/>
    <w:rsid w:val="00377736"/>
    <w:rsid w:val="00385124"/>
    <w:rsid w:val="00385A3A"/>
    <w:rsid w:val="00392468"/>
    <w:rsid w:val="003924E2"/>
    <w:rsid w:val="0039396D"/>
    <w:rsid w:val="00394C4C"/>
    <w:rsid w:val="003A1A5A"/>
    <w:rsid w:val="003B1F11"/>
    <w:rsid w:val="003B4501"/>
    <w:rsid w:val="003B5EBD"/>
    <w:rsid w:val="003B69F0"/>
    <w:rsid w:val="003D0733"/>
    <w:rsid w:val="003D1901"/>
    <w:rsid w:val="003D5074"/>
    <w:rsid w:val="003D51AE"/>
    <w:rsid w:val="003E0A7A"/>
    <w:rsid w:val="003E3D30"/>
    <w:rsid w:val="003F26B9"/>
    <w:rsid w:val="003F5F0B"/>
    <w:rsid w:val="003F62F9"/>
    <w:rsid w:val="003F7C98"/>
    <w:rsid w:val="004111A0"/>
    <w:rsid w:val="00413FED"/>
    <w:rsid w:val="00417B40"/>
    <w:rsid w:val="0042520F"/>
    <w:rsid w:val="00431BC9"/>
    <w:rsid w:val="00431C19"/>
    <w:rsid w:val="00433F18"/>
    <w:rsid w:val="00434208"/>
    <w:rsid w:val="004416F6"/>
    <w:rsid w:val="00445CEF"/>
    <w:rsid w:val="004467C3"/>
    <w:rsid w:val="00450164"/>
    <w:rsid w:val="00450742"/>
    <w:rsid w:val="004540C8"/>
    <w:rsid w:val="00457273"/>
    <w:rsid w:val="00457D8D"/>
    <w:rsid w:val="00462556"/>
    <w:rsid w:val="00474C9E"/>
    <w:rsid w:val="0048793E"/>
    <w:rsid w:val="00493002"/>
    <w:rsid w:val="00494899"/>
    <w:rsid w:val="004A137B"/>
    <w:rsid w:val="004A5374"/>
    <w:rsid w:val="004A7B9C"/>
    <w:rsid w:val="004B5397"/>
    <w:rsid w:val="004C3FA0"/>
    <w:rsid w:val="004C4213"/>
    <w:rsid w:val="004D20E5"/>
    <w:rsid w:val="004D3815"/>
    <w:rsid w:val="004D3CBD"/>
    <w:rsid w:val="004D6C54"/>
    <w:rsid w:val="004D760B"/>
    <w:rsid w:val="004E550A"/>
    <w:rsid w:val="004F5E9B"/>
    <w:rsid w:val="004F62E7"/>
    <w:rsid w:val="004F7DAA"/>
    <w:rsid w:val="00502545"/>
    <w:rsid w:val="005032A0"/>
    <w:rsid w:val="00503BC7"/>
    <w:rsid w:val="0050788E"/>
    <w:rsid w:val="0051277D"/>
    <w:rsid w:val="005171D7"/>
    <w:rsid w:val="005232B3"/>
    <w:rsid w:val="00531AB0"/>
    <w:rsid w:val="00544C66"/>
    <w:rsid w:val="0054505E"/>
    <w:rsid w:val="00546028"/>
    <w:rsid w:val="0055234F"/>
    <w:rsid w:val="005531DE"/>
    <w:rsid w:val="00574CA0"/>
    <w:rsid w:val="0058032E"/>
    <w:rsid w:val="00581D20"/>
    <w:rsid w:val="00586FD2"/>
    <w:rsid w:val="00587990"/>
    <w:rsid w:val="0059151F"/>
    <w:rsid w:val="005917B0"/>
    <w:rsid w:val="005A0E0A"/>
    <w:rsid w:val="005A53D7"/>
    <w:rsid w:val="005B0440"/>
    <w:rsid w:val="005B1222"/>
    <w:rsid w:val="005B2717"/>
    <w:rsid w:val="005B6225"/>
    <w:rsid w:val="005B68E6"/>
    <w:rsid w:val="005C0775"/>
    <w:rsid w:val="005C3BC1"/>
    <w:rsid w:val="005C5C49"/>
    <w:rsid w:val="005D3549"/>
    <w:rsid w:val="005E124F"/>
    <w:rsid w:val="005E2424"/>
    <w:rsid w:val="005E431D"/>
    <w:rsid w:val="005E6CD7"/>
    <w:rsid w:val="005F05C5"/>
    <w:rsid w:val="005F2FF3"/>
    <w:rsid w:val="005F4B7B"/>
    <w:rsid w:val="0061387A"/>
    <w:rsid w:val="006223A9"/>
    <w:rsid w:val="0062306C"/>
    <w:rsid w:val="006244CD"/>
    <w:rsid w:val="00625ABE"/>
    <w:rsid w:val="00627671"/>
    <w:rsid w:val="00630296"/>
    <w:rsid w:val="006343BA"/>
    <w:rsid w:val="00643E76"/>
    <w:rsid w:val="00650CF0"/>
    <w:rsid w:val="0065178A"/>
    <w:rsid w:val="0065795F"/>
    <w:rsid w:val="00660533"/>
    <w:rsid w:val="00662DC4"/>
    <w:rsid w:val="00665800"/>
    <w:rsid w:val="00671AF1"/>
    <w:rsid w:val="00673229"/>
    <w:rsid w:val="0067647A"/>
    <w:rsid w:val="0069117C"/>
    <w:rsid w:val="006A41FE"/>
    <w:rsid w:val="006A587D"/>
    <w:rsid w:val="006B1A12"/>
    <w:rsid w:val="006B2D3B"/>
    <w:rsid w:val="006B4AF8"/>
    <w:rsid w:val="006B5057"/>
    <w:rsid w:val="006C01F0"/>
    <w:rsid w:val="006C3433"/>
    <w:rsid w:val="006D20B9"/>
    <w:rsid w:val="006D3AEC"/>
    <w:rsid w:val="006D4869"/>
    <w:rsid w:val="006D5080"/>
    <w:rsid w:val="006E04B0"/>
    <w:rsid w:val="006E08D5"/>
    <w:rsid w:val="006E0CE7"/>
    <w:rsid w:val="006F1506"/>
    <w:rsid w:val="006F5E49"/>
    <w:rsid w:val="00700CF0"/>
    <w:rsid w:val="00701AEC"/>
    <w:rsid w:val="00712D63"/>
    <w:rsid w:val="007219C9"/>
    <w:rsid w:val="00724B0C"/>
    <w:rsid w:val="00725816"/>
    <w:rsid w:val="00736520"/>
    <w:rsid w:val="0073797B"/>
    <w:rsid w:val="00751778"/>
    <w:rsid w:val="0075181C"/>
    <w:rsid w:val="00753545"/>
    <w:rsid w:val="00756DD8"/>
    <w:rsid w:val="0076145F"/>
    <w:rsid w:val="007640D1"/>
    <w:rsid w:val="0076583C"/>
    <w:rsid w:val="00772AC1"/>
    <w:rsid w:val="007755D3"/>
    <w:rsid w:val="00784E28"/>
    <w:rsid w:val="007855DC"/>
    <w:rsid w:val="007916AC"/>
    <w:rsid w:val="0079679F"/>
    <w:rsid w:val="007A4496"/>
    <w:rsid w:val="007B1FE9"/>
    <w:rsid w:val="007B3CA0"/>
    <w:rsid w:val="007B55BB"/>
    <w:rsid w:val="007B6549"/>
    <w:rsid w:val="007C03BC"/>
    <w:rsid w:val="007C2E41"/>
    <w:rsid w:val="007C4B0C"/>
    <w:rsid w:val="007D2D42"/>
    <w:rsid w:val="007D6642"/>
    <w:rsid w:val="007D7E60"/>
    <w:rsid w:val="007E4A63"/>
    <w:rsid w:val="007F744E"/>
    <w:rsid w:val="0081765F"/>
    <w:rsid w:val="008218D4"/>
    <w:rsid w:val="00842A0D"/>
    <w:rsid w:val="00843AA5"/>
    <w:rsid w:val="008505A4"/>
    <w:rsid w:val="008558F7"/>
    <w:rsid w:val="00860852"/>
    <w:rsid w:val="00860C58"/>
    <w:rsid w:val="00861F14"/>
    <w:rsid w:val="00864A58"/>
    <w:rsid w:val="00870308"/>
    <w:rsid w:val="00870AC7"/>
    <w:rsid w:val="00872C8F"/>
    <w:rsid w:val="00873499"/>
    <w:rsid w:val="00873C60"/>
    <w:rsid w:val="00874AD6"/>
    <w:rsid w:val="00887203"/>
    <w:rsid w:val="00893B0B"/>
    <w:rsid w:val="008A5F7E"/>
    <w:rsid w:val="008B14A0"/>
    <w:rsid w:val="008B51AE"/>
    <w:rsid w:val="008B58F1"/>
    <w:rsid w:val="008C075B"/>
    <w:rsid w:val="008D6715"/>
    <w:rsid w:val="008E00AA"/>
    <w:rsid w:val="008E69B8"/>
    <w:rsid w:val="008F6B86"/>
    <w:rsid w:val="009034B0"/>
    <w:rsid w:val="0090528C"/>
    <w:rsid w:val="00906649"/>
    <w:rsid w:val="00906F0D"/>
    <w:rsid w:val="00907D57"/>
    <w:rsid w:val="00922299"/>
    <w:rsid w:val="009234A7"/>
    <w:rsid w:val="00925D99"/>
    <w:rsid w:val="00932763"/>
    <w:rsid w:val="00933366"/>
    <w:rsid w:val="00936125"/>
    <w:rsid w:val="009421A4"/>
    <w:rsid w:val="009428AC"/>
    <w:rsid w:val="0094633A"/>
    <w:rsid w:val="00946CE6"/>
    <w:rsid w:val="00957066"/>
    <w:rsid w:val="00960A2B"/>
    <w:rsid w:val="00961280"/>
    <w:rsid w:val="00961A5C"/>
    <w:rsid w:val="00962F15"/>
    <w:rsid w:val="009646E4"/>
    <w:rsid w:val="00970B5D"/>
    <w:rsid w:val="00973E6D"/>
    <w:rsid w:val="0098329A"/>
    <w:rsid w:val="00986DBB"/>
    <w:rsid w:val="009A3663"/>
    <w:rsid w:val="009A4B3C"/>
    <w:rsid w:val="009A5FB4"/>
    <w:rsid w:val="009B0B66"/>
    <w:rsid w:val="009B1137"/>
    <w:rsid w:val="009B58FB"/>
    <w:rsid w:val="009D0039"/>
    <w:rsid w:val="009D0CF3"/>
    <w:rsid w:val="009D13DF"/>
    <w:rsid w:val="009D3A67"/>
    <w:rsid w:val="009E02BD"/>
    <w:rsid w:val="009E6BBF"/>
    <w:rsid w:val="00A06E87"/>
    <w:rsid w:val="00A31DF3"/>
    <w:rsid w:val="00A36D9E"/>
    <w:rsid w:val="00A40461"/>
    <w:rsid w:val="00A46115"/>
    <w:rsid w:val="00A5182A"/>
    <w:rsid w:val="00A51DCE"/>
    <w:rsid w:val="00A53357"/>
    <w:rsid w:val="00A550E6"/>
    <w:rsid w:val="00A57768"/>
    <w:rsid w:val="00A672EF"/>
    <w:rsid w:val="00A7339F"/>
    <w:rsid w:val="00A7466E"/>
    <w:rsid w:val="00A7737D"/>
    <w:rsid w:val="00A82984"/>
    <w:rsid w:val="00A86D95"/>
    <w:rsid w:val="00A91700"/>
    <w:rsid w:val="00AA2DAE"/>
    <w:rsid w:val="00AA5A8A"/>
    <w:rsid w:val="00AA7D1E"/>
    <w:rsid w:val="00AB4323"/>
    <w:rsid w:val="00AC7F64"/>
    <w:rsid w:val="00AD05B8"/>
    <w:rsid w:val="00AD7668"/>
    <w:rsid w:val="00AE0388"/>
    <w:rsid w:val="00AF05D7"/>
    <w:rsid w:val="00AF354B"/>
    <w:rsid w:val="00AF41B8"/>
    <w:rsid w:val="00AF55E5"/>
    <w:rsid w:val="00AF76B5"/>
    <w:rsid w:val="00B0462F"/>
    <w:rsid w:val="00B064FC"/>
    <w:rsid w:val="00B14DF5"/>
    <w:rsid w:val="00B21631"/>
    <w:rsid w:val="00B23A83"/>
    <w:rsid w:val="00B31779"/>
    <w:rsid w:val="00B43402"/>
    <w:rsid w:val="00B456EA"/>
    <w:rsid w:val="00B45FB7"/>
    <w:rsid w:val="00B46D83"/>
    <w:rsid w:val="00B4712E"/>
    <w:rsid w:val="00B508EE"/>
    <w:rsid w:val="00B510E3"/>
    <w:rsid w:val="00B53D3E"/>
    <w:rsid w:val="00B67534"/>
    <w:rsid w:val="00B81EB8"/>
    <w:rsid w:val="00B93195"/>
    <w:rsid w:val="00B956F4"/>
    <w:rsid w:val="00B965DB"/>
    <w:rsid w:val="00B96EB6"/>
    <w:rsid w:val="00BA0271"/>
    <w:rsid w:val="00BA237B"/>
    <w:rsid w:val="00BD7EB2"/>
    <w:rsid w:val="00C04C5B"/>
    <w:rsid w:val="00C07B42"/>
    <w:rsid w:val="00C100CD"/>
    <w:rsid w:val="00C1233D"/>
    <w:rsid w:val="00C123BF"/>
    <w:rsid w:val="00C2083D"/>
    <w:rsid w:val="00C20C53"/>
    <w:rsid w:val="00C220B0"/>
    <w:rsid w:val="00C2221B"/>
    <w:rsid w:val="00C25EC0"/>
    <w:rsid w:val="00C30BA9"/>
    <w:rsid w:val="00C3230F"/>
    <w:rsid w:val="00C36F7B"/>
    <w:rsid w:val="00C42A64"/>
    <w:rsid w:val="00C43DEB"/>
    <w:rsid w:val="00C4443B"/>
    <w:rsid w:val="00C46970"/>
    <w:rsid w:val="00C510DC"/>
    <w:rsid w:val="00C541D5"/>
    <w:rsid w:val="00C54BBF"/>
    <w:rsid w:val="00C60619"/>
    <w:rsid w:val="00C6115D"/>
    <w:rsid w:val="00C70E2F"/>
    <w:rsid w:val="00C71AC8"/>
    <w:rsid w:val="00C77708"/>
    <w:rsid w:val="00C86C99"/>
    <w:rsid w:val="00C90526"/>
    <w:rsid w:val="00C91989"/>
    <w:rsid w:val="00C93A01"/>
    <w:rsid w:val="00C95E3B"/>
    <w:rsid w:val="00CA0C7A"/>
    <w:rsid w:val="00CA5571"/>
    <w:rsid w:val="00CB024E"/>
    <w:rsid w:val="00CC1DFB"/>
    <w:rsid w:val="00CC3C35"/>
    <w:rsid w:val="00CD27B4"/>
    <w:rsid w:val="00CD65CE"/>
    <w:rsid w:val="00CD6E36"/>
    <w:rsid w:val="00CE27D6"/>
    <w:rsid w:val="00CF2927"/>
    <w:rsid w:val="00CF2A75"/>
    <w:rsid w:val="00CF2D65"/>
    <w:rsid w:val="00D009AB"/>
    <w:rsid w:val="00D05457"/>
    <w:rsid w:val="00D156E8"/>
    <w:rsid w:val="00D16ECD"/>
    <w:rsid w:val="00D178B7"/>
    <w:rsid w:val="00D17930"/>
    <w:rsid w:val="00D20109"/>
    <w:rsid w:val="00D22454"/>
    <w:rsid w:val="00D27C24"/>
    <w:rsid w:val="00D30A14"/>
    <w:rsid w:val="00D30BD6"/>
    <w:rsid w:val="00D33BB3"/>
    <w:rsid w:val="00D3701B"/>
    <w:rsid w:val="00D4104D"/>
    <w:rsid w:val="00D4345D"/>
    <w:rsid w:val="00D479A0"/>
    <w:rsid w:val="00D53B48"/>
    <w:rsid w:val="00D56606"/>
    <w:rsid w:val="00D57CA1"/>
    <w:rsid w:val="00D62219"/>
    <w:rsid w:val="00D6326D"/>
    <w:rsid w:val="00D73438"/>
    <w:rsid w:val="00D817CA"/>
    <w:rsid w:val="00D92F99"/>
    <w:rsid w:val="00DA21E6"/>
    <w:rsid w:val="00DA3633"/>
    <w:rsid w:val="00DA454E"/>
    <w:rsid w:val="00DC79E6"/>
    <w:rsid w:val="00DD2419"/>
    <w:rsid w:val="00DD319E"/>
    <w:rsid w:val="00DD5E26"/>
    <w:rsid w:val="00DE235E"/>
    <w:rsid w:val="00E003BF"/>
    <w:rsid w:val="00E04752"/>
    <w:rsid w:val="00E2166A"/>
    <w:rsid w:val="00E22550"/>
    <w:rsid w:val="00E24F4B"/>
    <w:rsid w:val="00E40B96"/>
    <w:rsid w:val="00E45F9A"/>
    <w:rsid w:val="00E50FC1"/>
    <w:rsid w:val="00E51585"/>
    <w:rsid w:val="00E5587D"/>
    <w:rsid w:val="00E63D35"/>
    <w:rsid w:val="00E6772D"/>
    <w:rsid w:val="00E72CB9"/>
    <w:rsid w:val="00E7455B"/>
    <w:rsid w:val="00E80F73"/>
    <w:rsid w:val="00E82625"/>
    <w:rsid w:val="00E83EA4"/>
    <w:rsid w:val="00E846F5"/>
    <w:rsid w:val="00E942B6"/>
    <w:rsid w:val="00E9677C"/>
    <w:rsid w:val="00EA2D97"/>
    <w:rsid w:val="00EA312B"/>
    <w:rsid w:val="00EA4D12"/>
    <w:rsid w:val="00EA5644"/>
    <w:rsid w:val="00EA76C8"/>
    <w:rsid w:val="00EC2801"/>
    <w:rsid w:val="00EC40EC"/>
    <w:rsid w:val="00EC6F96"/>
    <w:rsid w:val="00EE2664"/>
    <w:rsid w:val="00EE26DD"/>
    <w:rsid w:val="00EE5AD0"/>
    <w:rsid w:val="00EF006B"/>
    <w:rsid w:val="00EF3A63"/>
    <w:rsid w:val="00F06EA2"/>
    <w:rsid w:val="00F22B98"/>
    <w:rsid w:val="00F23AA2"/>
    <w:rsid w:val="00F24AE1"/>
    <w:rsid w:val="00F31CFF"/>
    <w:rsid w:val="00F446CE"/>
    <w:rsid w:val="00F44B26"/>
    <w:rsid w:val="00F45564"/>
    <w:rsid w:val="00F511E3"/>
    <w:rsid w:val="00F55D5B"/>
    <w:rsid w:val="00F616B4"/>
    <w:rsid w:val="00F63AEB"/>
    <w:rsid w:val="00F70B9A"/>
    <w:rsid w:val="00F719BE"/>
    <w:rsid w:val="00F74EFE"/>
    <w:rsid w:val="00F81D04"/>
    <w:rsid w:val="00F82E1A"/>
    <w:rsid w:val="00F900E3"/>
    <w:rsid w:val="00F9214B"/>
    <w:rsid w:val="00F94789"/>
    <w:rsid w:val="00FA3D11"/>
    <w:rsid w:val="00FA6F3C"/>
    <w:rsid w:val="00FB0625"/>
    <w:rsid w:val="00FB07F5"/>
    <w:rsid w:val="00FC7725"/>
    <w:rsid w:val="00FD7741"/>
    <w:rsid w:val="00FE087F"/>
    <w:rsid w:val="00FE2B84"/>
    <w:rsid w:val="00FE4E60"/>
    <w:rsid w:val="6FF60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6763476"/>
  <w15:chartTrackingRefBased/>
  <w15:docId w15:val="{29572CC1-D2F9-4474-8614-2895C1BF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B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E3"/>
  </w:style>
  <w:style w:type="paragraph" w:styleId="Footer">
    <w:name w:val="footer"/>
    <w:basedOn w:val="Normal"/>
    <w:link w:val="FooterChar"/>
    <w:uiPriority w:val="99"/>
    <w:unhideWhenUsed/>
    <w:rsid w:val="00F5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E3"/>
  </w:style>
  <w:style w:type="paragraph" w:styleId="ListParagraph">
    <w:name w:val="List Paragraph"/>
    <w:basedOn w:val="Normal"/>
    <w:uiPriority w:val="34"/>
    <w:qFormat/>
    <w:rsid w:val="0069117C"/>
    <w:pPr>
      <w:ind w:left="720"/>
      <w:contextualSpacing/>
    </w:pPr>
  </w:style>
  <w:style w:type="character" w:styleId="Hyperlink">
    <w:name w:val="Hyperlink"/>
    <w:basedOn w:val="DefaultParagraphFont"/>
    <w:uiPriority w:val="99"/>
    <w:unhideWhenUsed/>
    <w:rsid w:val="0050788E"/>
    <w:rPr>
      <w:color w:val="0563C1" w:themeColor="hyperlink"/>
      <w:u w:val="single"/>
    </w:rPr>
  </w:style>
  <w:style w:type="character" w:customStyle="1" w:styleId="UnresolvedMention1">
    <w:name w:val="Unresolved Mention1"/>
    <w:basedOn w:val="DefaultParagraphFont"/>
    <w:uiPriority w:val="99"/>
    <w:semiHidden/>
    <w:unhideWhenUsed/>
    <w:rsid w:val="0050788E"/>
    <w:rPr>
      <w:color w:val="605E5C"/>
      <w:shd w:val="clear" w:color="auto" w:fill="E1DFDD"/>
    </w:rPr>
  </w:style>
  <w:style w:type="character" w:styleId="CommentReference">
    <w:name w:val="annotation reference"/>
    <w:basedOn w:val="DefaultParagraphFont"/>
    <w:uiPriority w:val="99"/>
    <w:semiHidden/>
    <w:unhideWhenUsed/>
    <w:rsid w:val="00502545"/>
    <w:rPr>
      <w:sz w:val="16"/>
      <w:szCs w:val="16"/>
    </w:rPr>
  </w:style>
  <w:style w:type="paragraph" w:styleId="CommentText">
    <w:name w:val="annotation text"/>
    <w:basedOn w:val="Normal"/>
    <w:link w:val="CommentTextChar"/>
    <w:uiPriority w:val="99"/>
    <w:semiHidden/>
    <w:unhideWhenUsed/>
    <w:rsid w:val="00502545"/>
    <w:pPr>
      <w:spacing w:line="240" w:lineRule="auto"/>
    </w:pPr>
    <w:rPr>
      <w:sz w:val="20"/>
      <w:szCs w:val="20"/>
    </w:rPr>
  </w:style>
  <w:style w:type="character" w:customStyle="1" w:styleId="CommentTextChar">
    <w:name w:val="Comment Text Char"/>
    <w:basedOn w:val="DefaultParagraphFont"/>
    <w:link w:val="CommentText"/>
    <w:uiPriority w:val="99"/>
    <w:semiHidden/>
    <w:rsid w:val="00502545"/>
    <w:rPr>
      <w:sz w:val="20"/>
      <w:szCs w:val="20"/>
    </w:rPr>
  </w:style>
  <w:style w:type="paragraph" w:styleId="CommentSubject">
    <w:name w:val="annotation subject"/>
    <w:basedOn w:val="CommentText"/>
    <w:next w:val="CommentText"/>
    <w:link w:val="CommentSubjectChar"/>
    <w:uiPriority w:val="99"/>
    <w:semiHidden/>
    <w:unhideWhenUsed/>
    <w:rsid w:val="00502545"/>
    <w:rPr>
      <w:b/>
      <w:bCs/>
    </w:rPr>
  </w:style>
  <w:style w:type="character" w:customStyle="1" w:styleId="CommentSubjectChar">
    <w:name w:val="Comment Subject Char"/>
    <w:basedOn w:val="CommentTextChar"/>
    <w:link w:val="CommentSubject"/>
    <w:uiPriority w:val="99"/>
    <w:semiHidden/>
    <w:rsid w:val="00502545"/>
    <w:rPr>
      <w:b/>
      <w:bCs/>
      <w:sz w:val="20"/>
      <w:szCs w:val="20"/>
    </w:rPr>
  </w:style>
  <w:style w:type="character" w:styleId="FollowedHyperlink">
    <w:name w:val="FollowedHyperlink"/>
    <w:basedOn w:val="DefaultParagraphFont"/>
    <w:uiPriority w:val="99"/>
    <w:semiHidden/>
    <w:unhideWhenUsed/>
    <w:rsid w:val="00302F56"/>
    <w:rPr>
      <w:color w:val="954F72" w:themeColor="followedHyperlink"/>
      <w:u w:val="single"/>
    </w:rPr>
  </w:style>
  <w:style w:type="table" w:styleId="TableGrid">
    <w:name w:val="Table Grid"/>
    <w:basedOn w:val="TableNormal"/>
    <w:uiPriority w:val="39"/>
    <w:rsid w:val="003A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127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277D"/>
    <w:rPr>
      <w:sz w:val="20"/>
      <w:szCs w:val="20"/>
    </w:rPr>
  </w:style>
  <w:style w:type="character" w:styleId="EndnoteReference">
    <w:name w:val="endnote reference"/>
    <w:basedOn w:val="DefaultParagraphFont"/>
    <w:uiPriority w:val="99"/>
    <w:semiHidden/>
    <w:unhideWhenUsed/>
    <w:rsid w:val="0051277D"/>
    <w:rPr>
      <w:vertAlign w:val="superscript"/>
    </w:rPr>
  </w:style>
  <w:style w:type="paragraph" w:styleId="Revision">
    <w:name w:val="Revision"/>
    <w:hidden/>
    <w:uiPriority w:val="99"/>
    <w:semiHidden/>
    <w:rsid w:val="00204619"/>
    <w:pPr>
      <w:spacing w:after="0" w:line="240" w:lineRule="auto"/>
    </w:pPr>
  </w:style>
  <w:style w:type="paragraph" w:styleId="BalloonText">
    <w:name w:val="Balloon Text"/>
    <w:basedOn w:val="Normal"/>
    <w:link w:val="BalloonTextChar"/>
    <w:uiPriority w:val="99"/>
    <w:semiHidden/>
    <w:unhideWhenUsed/>
    <w:rsid w:val="009034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4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305">
      <w:bodyDiv w:val="1"/>
      <w:marLeft w:val="0"/>
      <w:marRight w:val="0"/>
      <w:marTop w:val="0"/>
      <w:marBottom w:val="0"/>
      <w:divBdr>
        <w:top w:val="none" w:sz="0" w:space="0" w:color="auto"/>
        <w:left w:val="none" w:sz="0" w:space="0" w:color="auto"/>
        <w:bottom w:val="none" w:sz="0" w:space="0" w:color="auto"/>
        <w:right w:val="none" w:sz="0" w:space="0" w:color="auto"/>
      </w:divBdr>
    </w:div>
    <w:div w:id="134226926">
      <w:bodyDiv w:val="1"/>
      <w:marLeft w:val="0"/>
      <w:marRight w:val="0"/>
      <w:marTop w:val="0"/>
      <w:marBottom w:val="0"/>
      <w:divBdr>
        <w:top w:val="none" w:sz="0" w:space="0" w:color="auto"/>
        <w:left w:val="none" w:sz="0" w:space="0" w:color="auto"/>
        <w:bottom w:val="none" w:sz="0" w:space="0" w:color="auto"/>
        <w:right w:val="none" w:sz="0" w:space="0" w:color="auto"/>
      </w:divBdr>
    </w:div>
    <w:div w:id="140125494">
      <w:bodyDiv w:val="1"/>
      <w:marLeft w:val="0"/>
      <w:marRight w:val="0"/>
      <w:marTop w:val="0"/>
      <w:marBottom w:val="0"/>
      <w:divBdr>
        <w:top w:val="none" w:sz="0" w:space="0" w:color="auto"/>
        <w:left w:val="none" w:sz="0" w:space="0" w:color="auto"/>
        <w:bottom w:val="none" w:sz="0" w:space="0" w:color="auto"/>
        <w:right w:val="none" w:sz="0" w:space="0" w:color="auto"/>
      </w:divBdr>
    </w:div>
    <w:div w:id="468867824">
      <w:bodyDiv w:val="1"/>
      <w:marLeft w:val="0"/>
      <w:marRight w:val="0"/>
      <w:marTop w:val="0"/>
      <w:marBottom w:val="0"/>
      <w:divBdr>
        <w:top w:val="none" w:sz="0" w:space="0" w:color="auto"/>
        <w:left w:val="none" w:sz="0" w:space="0" w:color="auto"/>
        <w:bottom w:val="none" w:sz="0" w:space="0" w:color="auto"/>
        <w:right w:val="none" w:sz="0" w:space="0" w:color="auto"/>
      </w:divBdr>
    </w:div>
    <w:div w:id="788665795">
      <w:bodyDiv w:val="1"/>
      <w:marLeft w:val="0"/>
      <w:marRight w:val="0"/>
      <w:marTop w:val="0"/>
      <w:marBottom w:val="0"/>
      <w:divBdr>
        <w:top w:val="none" w:sz="0" w:space="0" w:color="auto"/>
        <w:left w:val="none" w:sz="0" w:space="0" w:color="auto"/>
        <w:bottom w:val="none" w:sz="0" w:space="0" w:color="auto"/>
        <w:right w:val="none" w:sz="0" w:space="0" w:color="auto"/>
      </w:divBdr>
    </w:div>
    <w:div w:id="846794258">
      <w:bodyDiv w:val="1"/>
      <w:marLeft w:val="0"/>
      <w:marRight w:val="0"/>
      <w:marTop w:val="0"/>
      <w:marBottom w:val="0"/>
      <w:divBdr>
        <w:top w:val="none" w:sz="0" w:space="0" w:color="auto"/>
        <w:left w:val="none" w:sz="0" w:space="0" w:color="auto"/>
        <w:bottom w:val="none" w:sz="0" w:space="0" w:color="auto"/>
        <w:right w:val="none" w:sz="0" w:space="0" w:color="auto"/>
      </w:divBdr>
    </w:div>
    <w:div w:id="1030885285">
      <w:bodyDiv w:val="1"/>
      <w:marLeft w:val="0"/>
      <w:marRight w:val="0"/>
      <w:marTop w:val="0"/>
      <w:marBottom w:val="0"/>
      <w:divBdr>
        <w:top w:val="none" w:sz="0" w:space="0" w:color="auto"/>
        <w:left w:val="none" w:sz="0" w:space="0" w:color="auto"/>
        <w:bottom w:val="none" w:sz="0" w:space="0" w:color="auto"/>
        <w:right w:val="none" w:sz="0" w:space="0" w:color="auto"/>
      </w:divBdr>
    </w:div>
    <w:div w:id="1326663702">
      <w:bodyDiv w:val="1"/>
      <w:marLeft w:val="0"/>
      <w:marRight w:val="0"/>
      <w:marTop w:val="0"/>
      <w:marBottom w:val="0"/>
      <w:divBdr>
        <w:top w:val="none" w:sz="0" w:space="0" w:color="auto"/>
        <w:left w:val="none" w:sz="0" w:space="0" w:color="auto"/>
        <w:bottom w:val="none" w:sz="0" w:space="0" w:color="auto"/>
        <w:right w:val="none" w:sz="0" w:space="0" w:color="auto"/>
      </w:divBdr>
    </w:div>
    <w:div w:id="1508212409">
      <w:bodyDiv w:val="1"/>
      <w:marLeft w:val="0"/>
      <w:marRight w:val="0"/>
      <w:marTop w:val="0"/>
      <w:marBottom w:val="0"/>
      <w:divBdr>
        <w:top w:val="none" w:sz="0" w:space="0" w:color="auto"/>
        <w:left w:val="none" w:sz="0" w:space="0" w:color="auto"/>
        <w:bottom w:val="none" w:sz="0" w:space="0" w:color="auto"/>
        <w:right w:val="none" w:sz="0" w:space="0" w:color="auto"/>
      </w:divBdr>
    </w:div>
    <w:div w:id="1555115488">
      <w:bodyDiv w:val="1"/>
      <w:marLeft w:val="0"/>
      <w:marRight w:val="0"/>
      <w:marTop w:val="0"/>
      <w:marBottom w:val="0"/>
      <w:divBdr>
        <w:top w:val="none" w:sz="0" w:space="0" w:color="auto"/>
        <w:left w:val="none" w:sz="0" w:space="0" w:color="auto"/>
        <w:bottom w:val="none" w:sz="0" w:space="0" w:color="auto"/>
        <w:right w:val="none" w:sz="0" w:space="0" w:color="auto"/>
      </w:divBdr>
    </w:div>
    <w:div w:id="1829324814">
      <w:bodyDiv w:val="1"/>
      <w:marLeft w:val="0"/>
      <w:marRight w:val="0"/>
      <w:marTop w:val="0"/>
      <w:marBottom w:val="0"/>
      <w:divBdr>
        <w:top w:val="none" w:sz="0" w:space="0" w:color="auto"/>
        <w:left w:val="none" w:sz="0" w:space="0" w:color="auto"/>
        <w:bottom w:val="none" w:sz="0" w:space="0" w:color="auto"/>
        <w:right w:val="none" w:sz="0" w:space="0" w:color="auto"/>
      </w:divBdr>
    </w:div>
    <w:div w:id="1935891550">
      <w:bodyDiv w:val="1"/>
      <w:marLeft w:val="0"/>
      <w:marRight w:val="0"/>
      <w:marTop w:val="0"/>
      <w:marBottom w:val="0"/>
      <w:divBdr>
        <w:top w:val="none" w:sz="0" w:space="0" w:color="auto"/>
        <w:left w:val="none" w:sz="0" w:space="0" w:color="auto"/>
        <w:bottom w:val="none" w:sz="0" w:space="0" w:color="auto"/>
        <w:right w:val="none" w:sz="0" w:space="0" w:color="auto"/>
      </w:divBdr>
    </w:div>
    <w:div w:id="194919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a.org/topics/racism-bias-discrimination/types-stres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cef.org/press-releases/racism-and-discrimination-against-children-rife-countries-worldwide" TargetMode="External"/><Relationship Id="rId17" Type="http://schemas.openxmlformats.org/officeDocument/2006/relationships/hyperlink" Target="https://www.youthemployment.org.uk/ways-to-think-about-understanding-others-and-treating-them-fairly/" TargetMode="External"/><Relationship Id="rId2" Type="http://schemas.openxmlformats.org/officeDocument/2006/relationships/customXml" Target="../customXml/item2.xml"/><Relationship Id="rId16" Type="http://schemas.openxmlformats.org/officeDocument/2006/relationships/hyperlink" Target="https://hbr.org/2021/12/3-small-ways-to-be-a-more-inclusive-colleag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affairs.org/do/10.1377/forefront.20200220.518458/full/" TargetMode="External"/><Relationship Id="rId5" Type="http://schemas.openxmlformats.org/officeDocument/2006/relationships/numbering" Target="numbering.xml"/><Relationship Id="rId15" Type="http://schemas.openxmlformats.org/officeDocument/2006/relationships/hyperlink" Target="https://insight.kellogg.northwestern.edu/article/how-to-make-inclusivity-more-than-just-an-office-buzzwor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cl.org/articles/leading-effectively-articles/the-power-of-resp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47AAF527-6A73-4698-A8F9-3620B82EA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72989-D523-46BE-A1D1-ADCB845F4267}">
  <ds:schemaRefs>
    <ds:schemaRef ds:uri="http://schemas.microsoft.com/sharepoint/v3/contenttype/forms"/>
  </ds:schemaRefs>
</ds:datastoreItem>
</file>

<file path=customXml/itemProps3.xml><?xml version="1.0" encoding="utf-8"?>
<ds:datastoreItem xmlns:ds="http://schemas.openxmlformats.org/officeDocument/2006/customXml" ds:itemID="{72198138-1C41-4543-A5BF-348974B0CA35}">
  <ds:schemaRefs>
    <ds:schemaRef ds:uri="http://schemas.openxmlformats.org/officeDocument/2006/bibliography"/>
  </ds:schemaRefs>
</ds:datastoreItem>
</file>

<file path=customXml/itemProps4.xml><?xml version="1.0" encoding="utf-8"?>
<ds:datastoreItem xmlns:ds="http://schemas.openxmlformats.org/officeDocument/2006/customXml" ds:itemID="{112A1CCA-3418-48AA-82A1-2917A6D9C34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1163</Words>
  <Characters>6631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Matias Detorre</cp:lastModifiedBy>
  <cp:revision>3</cp:revision>
  <dcterms:created xsi:type="dcterms:W3CDTF">2023-04-21T04:04:00Z</dcterms:created>
  <dcterms:modified xsi:type="dcterms:W3CDTF">2023-04-21T22:23:00Z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2023-01-23T20:13:16Z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e21b2fde-a664-422a-9151-a3f01fe3b712</vt:lpwstr>
  </property>
  <property fmtid="{D5CDD505-2E9C-101B-9397-08002B2CF9AE}" pid="8" name="MSIP_Label_320f21ee-9bdc-4991-8abe-58f53448e302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