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B66D1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42658BA3" w:rsidR="00E94FD2" w:rsidRPr="00CB66D1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 xml:space="preserve">Менопауза и психическое здоровье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Обучение для участников: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Менопауза и психическое здоровье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Pr="00CB66D1" w:rsidRDefault="001D3FB9" w:rsidP="006D195E">
      <w:pPr>
        <w:pStyle w:val="BodyText"/>
        <w:ind w:firstLine="720"/>
        <w:rPr>
          <w:b/>
          <w:color w:val="002677"/>
          <w:sz w:val="34"/>
          <w:szCs w:val="22"/>
          <w:lang w:val="ru-RU"/>
        </w:rPr>
      </w:pPr>
      <w:r>
        <w:rPr>
          <w:b/>
          <w:bCs/>
          <w:color w:val="002677"/>
          <w:sz w:val="34"/>
          <w:szCs w:val="22"/>
          <w:lang w:val="ru"/>
        </w:rPr>
        <w:t>Избранные советы на март</w:t>
      </w:r>
    </w:p>
    <w:p w14:paraId="1F126A32" w14:textId="2080C3AD" w:rsidR="006D195E" w:rsidRPr="00CB66D1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ru-RU"/>
        </w:rPr>
      </w:pPr>
    </w:p>
    <w:p w14:paraId="7ECAABE3" w14:textId="044841F8" w:rsidR="005D5AD8" w:rsidRPr="00CB66D1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Менопауза и психическое здоровье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.</w:t>
      </w:r>
      <w:r>
        <w:rPr>
          <w:rFonts w:ascii="Arial" w:hAnsi="Arial" w:cs="Arial"/>
          <w:color w:val="000000"/>
          <w:sz w:val="23"/>
          <w:szCs w:val="23"/>
          <w:lang w:val="ru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ru"/>
        </w:rPr>
        <w:t>Менопауза обозначает окончание менструаций у женщины и</w:t>
      </w:r>
      <w:r w:rsidR="00265A33">
        <w:rPr>
          <w:rFonts w:ascii="Arial" w:hAnsi="Arial" w:cs="Arial"/>
          <w:color w:val="353638"/>
          <w:sz w:val="23"/>
          <w:szCs w:val="23"/>
          <w:shd w:val="clear" w:color="auto" w:fill="FFFFFF"/>
          <w:lang w:val="es-ES"/>
        </w:rPr>
        <w:t> 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ru"/>
        </w:rPr>
        <w:t>завершение ее репродуктивного периода. Некоторые женщины с нетерпением ожидают этого времени, в то время как другие настроены не столь оптимистично. Все-таки большинство женщин не очень рады тем симптомам, которые приносит с собой менопауза, особенно если речь заходит об их психическом здоровье. Данный семинар посвящен менопаузе и психическому здоровью, и</w:t>
      </w:r>
      <w:r w:rsidR="00265A33">
        <w:rPr>
          <w:rFonts w:ascii="Arial" w:hAnsi="Arial" w:cs="Arial"/>
          <w:color w:val="353638"/>
          <w:sz w:val="23"/>
          <w:szCs w:val="23"/>
          <w:shd w:val="clear" w:color="auto" w:fill="FFFFFF"/>
          <w:lang w:val="es-ES"/>
        </w:rPr>
        <w:t> 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ru"/>
        </w:rPr>
        <w:t>в</w:t>
      </w:r>
      <w:r w:rsidR="00265A33">
        <w:rPr>
          <w:rFonts w:ascii="Arial" w:hAnsi="Arial" w:cs="Arial"/>
          <w:color w:val="353638"/>
          <w:sz w:val="23"/>
          <w:szCs w:val="23"/>
          <w:shd w:val="clear" w:color="auto" w:fill="FFFFFF"/>
          <w:lang w:val="es-ES"/>
        </w:rPr>
        <w:t> 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ru"/>
        </w:rPr>
        <w:t>его ходе будут развенчаны некоторые мифы и представлены определенные факты. В ходе семинара также рассказывается о практических стратегиях для женщин, у которых наступает этот этап в жизни, а также для их коллег, руководителей и организаций, желающих лучше разобраться в</w:t>
      </w:r>
      <w:r w:rsidR="00265A33">
        <w:rPr>
          <w:rFonts w:ascii="Arial" w:hAnsi="Arial" w:cs="Arial"/>
          <w:color w:val="353638"/>
          <w:sz w:val="23"/>
          <w:szCs w:val="23"/>
          <w:shd w:val="clear" w:color="auto" w:fill="FFFFFF"/>
          <w:lang w:val="es-ES"/>
        </w:rPr>
        <w:t> 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ru"/>
        </w:rPr>
        <w:t>этом вопросе и оказать необходимую поддержку.</w:t>
      </w:r>
    </w:p>
    <w:p w14:paraId="40312FBB" w14:textId="77777777" w:rsidR="005D5AD8" w:rsidRPr="00CB66D1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ru-RU"/>
        </w:rPr>
      </w:pPr>
      <w:r>
        <w:rPr>
          <w:rFonts w:eastAsia="Times New Roman"/>
          <w:sz w:val="23"/>
          <w:szCs w:val="23"/>
          <w:lang w:val="ru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ru"/>
        </w:rPr>
        <w:t>Участники смогут:</w:t>
      </w:r>
    </w:p>
    <w:p w14:paraId="5B08B3CB" w14:textId="77777777" w:rsidR="001D3FB9" w:rsidRPr="00CB66D1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Разобраться в том, что такое менопауза и как она может влиять на психическое здоровье.</w:t>
      </w:r>
    </w:p>
    <w:p w14:paraId="77E66742" w14:textId="77777777" w:rsidR="001D3FB9" w:rsidRPr="00CB66D1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Узнать о том, какое влияние на менопаузу у женщины может оказывать культура.</w:t>
      </w:r>
    </w:p>
    <w:p w14:paraId="5D143A1F" w14:textId="77777777" w:rsidR="001D3FB9" w:rsidRPr="00CB66D1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Обсудить, как начать разговор о менопаузе на рабочем месте и что может помочь на уровне отдельно взятой женщины и на уровне организации.</w:t>
      </w:r>
    </w:p>
    <w:p w14:paraId="1295A241" w14:textId="77777777" w:rsidR="005D5AD8" w:rsidRPr="00CB66D1" w:rsidRDefault="005D5AD8" w:rsidP="005D5AD8">
      <w:pPr>
        <w:pStyle w:val="NormalWeb"/>
        <w:spacing w:before="0" w:beforeAutospacing="0" w:after="0" w:afterAutospacing="0"/>
        <w:rPr>
          <w:lang w:val="ru-RU"/>
        </w:rPr>
      </w:pPr>
    </w:p>
    <w:p w14:paraId="117E4CD1" w14:textId="77777777" w:rsidR="005D5AD8" w:rsidRPr="00CB66D1" w:rsidRDefault="005D5AD8" w:rsidP="005D5AD8">
      <w:pPr>
        <w:pStyle w:val="BodyText"/>
        <w:ind w:right="600"/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"/>
        </w:rPr>
        <w:t>Зарегистрируйтесь на одночасовой семинар в реальном времени или посмотрите его в записи, когда вам будет удобно. Семинары проводятся на английском языке и доступны по всему миру.</w:t>
      </w:r>
    </w:p>
    <w:p w14:paraId="624F494E" w14:textId="77777777" w:rsidR="00A14437" w:rsidRPr="00CB66D1" w:rsidRDefault="00A14437" w:rsidP="00A14437">
      <w:pPr>
        <w:pStyle w:val="BodyText"/>
        <w:ind w:firstLine="720"/>
        <w:rPr>
          <w:b/>
          <w:sz w:val="20"/>
          <w:lang w:val="ru-RU"/>
        </w:rPr>
      </w:pPr>
    </w:p>
    <w:p w14:paraId="6495D2B9" w14:textId="77777777" w:rsidR="00A14437" w:rsidRPr="00CB66D1" w:rsidRDefault="00A14437">
      <w:pPr>
        <w:spacing w:before="95"/>
        <w:ind w:left="402"/>
        <w:rPr>
          <w:b/>
          <w:color w:val="002677"/>
          <w:sz w:val="34"/>
          <w:lang w:val="ru-RU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D5AD8" w:rsidRPr="00466541" w14:paraId="37C0D7FB" w14:textId="3377453C" w:rsidTr="00265A33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CB66D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Семинары в записи</w:t>
            </w:r>
          </w:p>
          <w:p w14:paraId="36AD01BC" w14:textId="1DCC1659" w:rsidR="00E659DD" w:rsidRPr="00CB66D1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1E66A1EF" w14:textId="4B1C3472" w:rsidR="00E659DD" w:rsidRPr="00CB66D1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4C2C1671" w14:textId="77777777" w:rsidR="00F64482" w:rsidRPr="00CB66D1" w:rsidRDefault="00F64482" w:rsidP="00F64482">
            <w:pPr>
              <w:pStyle w:val="xmsonormal"/>
              <w:rPr>
                <w:lang w:val="ru-RU"/>
              </w:rPr>
            </w:pPr>
          </w:p>
          <w:p w14:paraId="50450A0E" w14:textId="64E31E16" w:rsidR="008406BB" w:rsidRPr="00CB66D1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"/>
              </w:rPr>
              <w:fldChar w:fldCharType="begin"/>
            </w:r>
            <w:r>
              <w:rPr>
                <w:sz w:val="28"/>
                <w:szCs w:val="28"/>
                <w:lang w:val="ru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val="ru"/>
              </w:rPr>
            </w:r>
            <w:r>
              <w:rPr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ru"/>
              </w:rPr>
              <w:t>Смотрите здесь</w:t>
            </w:r>
          </w:p>
          <w:p w14:paraId="7E245457" w14:textId="026EE281" w:rsidR="00F64482" w:rsidRPr="00CB66D1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00C09517" w14:textId="0E21D4A3" w:rsidR="00E659DD" w:rsidRPr="00CB66D1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ru-RU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373F95AF" w14:textId="77777777" w:rsidR="00F64482" w:rsidRPr="00CB66D1" w:rsidRDefault="00E659DD" w:rsidP="00F64482">
            <w:pPr>
              <w:pStyle w:val="xmsonormal"/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 xml:space="preserve">С кратким содержанием (10 минут) можно ознакомиться </w:t>
            </w:r>
          </w:p>
          <w:p w14:paraId="1D5E1C83" w14:textId="77777777" w:rsidR="00F64482" w:rsidRPr="00CB66D1" w:rsidRDefault="00F64482" w:rsidP="00F64482">
            <w:pPr>
              <w:pStyle w:val="xmsonormal"/>
              <w:rPr>
                <w:lang w:val="ru-RU"/>
              </w:rPr>
            </w:pPr>
            <w:r>
              <w:rPr>
                <w:rFonts w:ascii="Arial" w:hAnsi="Arial" w:cs="Arial"/>
                <w:lang w:val="ru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val="ru"/>
              </w:rPr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ru"/>
              </w:rPr>
              <w:t>здесь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5A52E335" w:rsidR="00E659DD" w:rsidRPr="00CB66D1" w:rsidRDefault="00C66B2A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5 марта</w:t>
            </w:r>
          </w:p>
          <w:p w14:paraId="07F1C647" w14:textId="5EB40E8E" w:rsidR="00E659DD" w:rsidRPr="00CB66D1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С 7:00 до 8:00 по Гринвичу</w:t>
            </w:r>
          </w:p>
          <w:p w14:paraId="28F4B4C1" w14:textId="15F9EDE5" w:rsidR="00E659DD" w:rsidRPr="00CB66D1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65A33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0F9E6105" w14:textId="77777777" w:rsidR="00E659DD" w:rsidRPr="00CB66D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E742108" w14:textId="5C9207B8" w:rsidR="00E659DD" w:rsidRPr="00CB66D1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5 марта</w:t>
            </w:r>
          </w:p>
          <w:p w14:paraId="7065DE9B" w14:textId="04CCEA2E" w:rsidR="00E659DD" w:rsidRPr="00CB66D1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19:00 до 20:00 по Гринвичу</w:t>
            </w:r>
          </w:p>
          <w:p w14:paraId="720960DD" w14:textId="1190720F" w:rsidR="00E659DD" w:rsidRPr="00CB66D1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65A33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2EF0B467" w14:textId="77777777" w:rsidR="00E659DD" w:rsidRPr="00CB66D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09F90E4E" w:rsidR="00E659DD" w:rsidRPr="00CB66D1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7 марта</w:t>
            </w:r>
          </w:p>
          <w:p w14:paraId="295026FD" w14:textId="57FC173B" w:rsidR="00E659DD" w:rsidRPr="00CB66D1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Гринвичу</w:t>
            </w:r>
          </w:p>
          <w:p w14:paraId="5C5B71C9" w14:textId="135A33B7" w:rsidR="00E659DD" w:rsidRPr="00CB66D1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65A33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7AC4E437" w14:textId="77777777" w:rsidR="00E659DD" w:rsidRPr="00CB66D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375E4D1B" w14:textId="6E45A53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6B74320C" w:rsidR="00B07641" w:rsidRPr="00CB66D1" w:rsidRDefault="00C66B2A" w:rsidP="00B076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8 марта</w:t>
            </w:r>
          </w:p>
          <w:p w14:paraId="1211DA39" w14:textId="77777777" w:rsidR="00334FA7" w:rsidRPr="00CB66D1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13:00 до 14:00 по Гринвичу</w:t>
            </w:r>
          </w:p>
          <w:p w14:paraId="71AECB94" w14:textId="4678786A" w:rsidR="00B07641" w:rsidRPr="00CB66D1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65A33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59C4D2F7" w14:textId="77777777" w:rsidR="00B07641" w:rsidRPr="00CB66D1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01A7E80A" w14:textId="44C6AD6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0C1291DD" w:rsidR="006343FB" w:rsidRPr="00CB66D1" w:rsidRDefault="006343FB" w:rsidP="007B3D44">
      <w:pPr>
        <w:pStyle w:val="BodyText"/>
        <w:spacing w:before="10"/>
        <w:ind w:left="720"/>
        <w:rPr>
          <w:b/>
          <w:szCs w:val="32"/>
          <w:lang w:val="ru-RU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52850B82" w:rsidR="00FF2F0A" w:rsidRPr="00CB66D1" w:rsidRDefault="00FF2F0A">
      <w:pPr>
        <w:pStyle w:val="BodyText"/>
        <w:rPr>
          <w:sz w:val="20"/>
          <w:lang w:val="ru-RU"/>
        </w:rPr>
      </w:pPr>
    </w:p>
    <w:p w14:paraId="2F8C64CE" w14:textId="0CCB3B0A" w:rsidR="00FF2F0A" w:rsidRPr="00CB66D1" w:rsidRDefault="006343FB">
      <w:pPr>
        <w:pStyle w:val="BodyText"/>
        <w:rPr>
          <w:sz w:val="20"/>
          <w:lang w:val="ru-RU"/>
        </w:rPr>
      </w:pPr>
      <w:r>
        <w:rPr>
          <w:lang w:val="ru"/>
        </w:rPr>
        <w:tab/>
      </w:r>
    </w:p>
    <w:p w14:paraId="088826F0" w14:textId="002F987E" w:rsidR="00466541" w:rsidRPr="00CB66D1" w:rsidRDefault="00466541">
      <w:pPr>
        <w:pStyle w:val="BodyText"/>
        <w:rPr>
          <w:sz w:val="20"/>
          <w:lang w:val="ru-RU"/>
        </w:rPr>
      </w:pPr>
    </w:p>
    <w:p w14:paraId="4D12F599" w14:textId="2F6AACE5" w:rsidR="00FF2F0A" w:rsidRPr="00CB66D1" w:rsidRDefault="00FF2F0A">
      <w:pPr>
        <w:pStyle w:val="BodyText"/>
        <w:rPr>
          <w:sz w:val="20"/>
          <w:lang w:val="ru-RU"/>
        </w:rPr>
      </w:pPr>
    </w:p>
    <w:p w14:paraId="619240E4" w14:textId="77777777" w:rsidR="00E94FD2" w:rsidRPr="00CB66D1" w:rsidRDefault="00E94FD2">
      <w:pPr>
        <w:pStyle w:val="BodyText"/>
        <w:rPr>
          <w:b/>
          <w:sz w:val="20"/>
          <w:lang w:val="ru-RU"/>
        </w:rPr>
      </w:pPr>
    </w:p>
    <w:p w14:paraId="4E4B3EBC" w14:textId="77777777" w:rsidR="00E94FD2" w:rsidRPr="00CB66D1" w:rsidRDefault="00E94FD2">
      <w:pPr>
        <w:pStyle w:val="BodyText"/>
        <w:rPr>
          <w:b/>
          <w:sz w:val="20"/>
          <w:lang w:val="ru-RU"/>
        </w:rPr>
      </w:pPr>
    </w:p>
    <w:p w14:paraId="0FEF643B" w14:textId="2458527D" w:rsidR="009E14D1" w:rsidRPr="00CB66D1" w:rsidRDefault="009E14D1" w:rsidP="00265A33">
      <w:pPr>
        <w:spacing w:line="276" w:lineRule="auto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или по номеру телефона местной службы экстренной помощи,</w:t>
      </w:r>
      <w:r w:rsidR="00265A33" w:rsidRPr="00CB66D1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или обращайтесь в ближайшее отделение экстренной медицинской помощи. Эта программа не заменяет лечения у врача или</w:t>
      </w:r>
      <w:r w:rsidR="00265A33" w:rsidRPr="00CB66D1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 xml:space="preserve">специалиста. Ввиду возможного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>,</w:t>
      </w:r>
      <w:r w:rsidR="00265A33" w:rsidRPr="00CB66D1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звонящий прямо или косвенно получает данные услуги (например, работодатель или план медицинского страхования). Данная программа и</w:t>
      </w:r>
      <w:r w:rsidR="000409AF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все ее</w:t>
      </w:r>
      <w:r w:rsidR="00265A33" w:rsidRPr="00CB66D1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компоненты,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265A33" w:rsidRPr="00CB66D1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уведомления. Опыт и образовательные уровни материалов по Программе помощи сотрудникам могут различаться в зависимости от требований договора или</w:t>
      </w:r>
      <w:r w:rsidR="00265A33" w:rsidRPr="00CB66D1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CB66D1" w:rsidRDefault="009E14D1" w:rsidP="009E14D1">
      <w:pPr>
        <w:spacing w:line="276" w:lineRule="auto"/>
        <w:rPr>
          <w:sz w:val="16"/>
          <w:szCs w:val="16"/>
          <w:lang w:val="ru-RU"/>
        </w:rPr>
      </w:pPr>
    </w:p>
    <w:p w14:paraId="2A76090F" w14:textId="41FA3C96" w:rsidR="00E94FD2" w:rsidRPr="005E614A" w:rsidRDefault="009E14D1" w:rsidP="00265A3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© 2023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 xml:space="preserve">, Inc. Все права защищены.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 xml:space="preserve"> – это зарегистрированный товарный знак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>, Inc. в США и других странах. Все прочие торговые марки или названия</w:t>
      </w:r>
      <w:r w:rsidR="00265A33" w:rsidRPr="00CB66D1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 xml:space="preserve">продуктов являются товарными знаками или зарегистрированными знаками, принадлежащими их владельцам.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 xml:space="preserve"> предоставляет равные возможности при трудоустройстве.</w:t>
      </w:r>
    </w:p>
    <w:sectPr w:rsidR="00E94FD2" w:rsidRPr="005E614A" w:rsidSect="00D03468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AAD4" w14:textId="77777777" w:rsidR="00D03468" w:rsidRDefault="00D03468" w:rsidP="00265A33">
      <w:r>
        <w:separator/>
      </w:r>
    </w:p>
  </w:endnote>
  <w:endnote w:type="continuationSeparator" w:id="0">
    <w:p w14:paraId="379FE69C" w14:textId="77777777" w:rsidR="00D03468" w:rsidRDefault="00D03468" w:rsidP="0026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E609" w14:textId="77777777" w:rsidR="00D03468" w:rsidRDefault="00D03468" w:rsidP="00265A33">
      <w:r>
        <w:separator/>
      </w:r>
    </w:p>
  </w:footnote>
  <w:footnote w:type="continuationSeparator" w:id="0">
    <w:p w14:paraId="3A95D949" w14:textId="77777777" w:rsidR="00D03468" w:rsidRDefault="00D03468" w:rsidP="0026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813947">
    <w:abstractNumId w:val="3"/>
  </w:num>
  <w:num w:numId="2" w16cid:durableId="203375423">
    <w:abstractNumId w:val="2"/>
  </w:num>
  <w:num w:numId="3" w16cid:durableId="167869082">
    <w:abstractNumId w:val="4"/>
  </w:num>
  <w:num w:numId="4" w16cid:durableId="398094917">
    <w:abstractNumId w:val="0"/>
  </w:num>
  <w:num w:numId="5" w16cid:durableId="991762834">
    <w:abstractNumId w:val="14"/>
  </w:num>
  <w:num w:numId="6" w16cid:durableId="248540321">
    <w:abstractNumId w:val="13"/>
  </w:num>
  <w:num w:numId="7" w16cid:durableId="939412990">
    <w:abstractNumId w:val="9"/>
  </w:num>
  <w:num w:numId="8" w16cid:durableId="1798375054">
    <w:abstractNumId w:val="1"/>
  </w:num>
  <w:num w:numId="9" w16cid:durableId="1952857481">
    <w:abstractNumId w:val="11"/>
  </w:num>
  <w:num w:numId="10" w16cid:durableId="1368674899">
    <w:abstractNumId w:val="8"/>
  </w:num>
  <w:num w:numId="11" w16cid:durableId="215315804">
    <w:abstractNumId w:val="6"/>
  </w:num>
  <w:num w:numId="12" w16cid:durableId="1346128895">
    <w:abstractNumId w:val="7"/>
  </w:num>
  <w:num w:numId="13" w16cid:durableId="924648507">
    <w:abstractNumId w:val="12"/>
  </w:num>
  <w:num w:numId="14" w16cid:durableId="782192626">
    <w:abstractNumId w:val="10"/>
  </w:num>
  <w:num w:numId="15" w16cid:durableId="1717853429">
    <w:abstractNumId w:val="15"/>
  </w:num>
  <w:num w:numId="16" w16cid:durableId="1683513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409AF"/>
    <w:rsid w:val="000B4962"/>
    <w:rsid w:val="00177678"/>
    <w:rsid w:val="001C329D"/>
    <w:rsid w:val="001D3FB9"/>
    <w:rsid w:val="0021673A"/>
    <w:rsid w:val="00251D49"/>
    <w:rsid w:val="0026580D"/>
    <w:rsid w:val="00265A33"/>
    <w:rsid w:val="00267C32"/>
    <w:rsid w:val="00291823"/>
    <w:rsid w:val="002D775D"/>
    <w:rsid w:val="002E5D95"/>
    <w:rsid w:val="00334FA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38CD"/>
    <w:rsid w:val="007164B8"/>
    <w:rsid w:val="007A1380"/>
    <w:rsid w:val="007A3B4E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125A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B66D1"/>
    <w:rsid w:val="00CE3C03"/>
    <w:rsid w:val="00CE6430"/>
    <w:rsid w:val="00D03468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5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A3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5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A3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AYA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KY000000TNBU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BPYA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KY000000TNBK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5B297-E41F-43D9-A0AC-5674D3614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2024-01-22T17:49:00Z</dcterms:created>
  <dcterms:modified xsi:type="dcterms:W3CDTF">2024-02-01T16:07:00Z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