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72218E2C" w:rsidR="00E94FD2" w:rsidRDefault="00D8753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E4BED7F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3385185"/>
                <wp:effectExtent l="0" t="0" r="2540" b="571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338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07F3C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536DD81B" w:rsidR="00E94FD2" w:rsidRPr="00E07F3C" w:rsidRDefault="00471917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Menopausa e salute mentale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66.5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" filled="f" stroked="f">
                <v:textbox inset="0,0,0,0">
                  <w:txbxContent>
                    <w:p w14:paraId="671AA8AE" w14:textId="77777777" w:rsidR="00BF603B" w:rsidRPr="00E07F3C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536DD81B" w:rsidR="00E94FD2" w:rsidRPr="00E07F3C" w:rsidRDefault="00471917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Menopausa e salute mentale</w:t>
                      </w:r>
                    </w:p>
                  </w:txbxContent>
                </v:textbox>
              </v:shape>
            </w:pict>
          </mc:Fallback>
        </mc:AlternateContent>
      </w:r>
    </w:p>
    <w:p w14:paraId="39C54F81" w14:textId="591412C9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27B27B15" w:rsidR="00E94FD2" w:rsidRDefault="00E94FD2">
      <w:pPr>
        <w:pStyle w:val="BodyText"/>
        <w:rPr>
          <w:rFonts w:ascii="Times New Roman"/>
          <w:sz w:val="20"/>
        </w:rPr>
      </w:pPr>
    </w:p>
    <w:p w14:paraId="5AC0125C" w14:textId="28C50098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8DE977C" w:rsidR="00E94FD2" w:rsidRPr="00E07F3C" w:rsidRDefault="00471917" w:rsidP="00163E05">
      <w:pPr>
        <w:pStyle w:val="BodyText"/>
        <w:rPr>
          <w:b/>
          <w:color w:val="002677"/>
          <w:sz w:val="34"/>
          <w:szCs w:val="22"/>
          <w:lang w:val="it-IT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marzo</w:t>
      </w:r>
    </w:p>
    <w:p w14:paraId="1F126A32" w14:textId="2080C3AD" w:rsidR="006D195E" w:rsidRPr="00E07F3C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it-IT"/>
        </w:rPr>
      </w:pPr>
    </w:p>
    <w:p w14:paraId="1FC77620" w14:textId="1C66538B" w:rsidR="00A22C6F" w:rsidRPr="00E07F3C" w:rsidRDefault="00471917" w:rsidP="00A22C6F">
      <w:pPr>
        <w:shd w:val="clear" w:color="auto" w:fill="FFFFFF"/>
        <w:rPr>
          <w:color w:val="353638"/>
          <w:shd w:val="clear" w:color="auto" w:fill="FFFFFF"/>
          <w:lang w:val="it-IT"/>
        </w:rPr>
      </w:pPr>
      <w:r>
        <w:rPr>
          <w:b/>
          <w:bCs/>
          <w:lang w:val="it"/>
        </w:rPr>
        <w:t>Menopausa e salute mentale</w:t>
      </w:r>
      <w:r>
        <w:rPr>
          <w:color w:val="000000"/>
          <w:lang w:val="it"/>
        </w:rPr>
        <w:t>.</w:t>
      </w:r>
      <w:r w:rsidR="00145D78">
        <w:rPr>
          <w:color w:val="000000"/>
          <w:sz w:val="23"/>
          <w:szCs w:val="23"/>
          <w:lang w:val="it"/>
        </w:rPr>
        <w:t xml:space="preserve"> </w:t>
      </w:r>
      <w:r>
        <w:rPr>
          <w:color w:val="353638"/>
          <w:shd w:val="clear" w:color="auto" w:fill="FFFFFF"/>
          <w:lang w:val="it"/>
        </w:rPr>
        <w:t>Per una donna, la menopausa segna la fine del ciclo mestruale e dell’età fertile. Alcune donne aspettano con ansia questo cambiamento, altre no. La maggior parte delle donne, tuttavia, non accetta i sintomi che accompagnano la menopausa, soprattutto quando si tratta di salute mentale. In questa sessione analizzeremo il rapporto tra menopausa e salute mentale, sfatando alcuni miti e</w:t>
      </w:r>
      <w:r w:rsidR="00E07F3C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presentando i fatti concreti. Questa sessione comprende anche alcune strategie pratiche per le donne che</w:t>
      </w:r>
      <w:r w:rsidR="00E07F3C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entrano in questa fase della vita e per i rispettivi colleghi, manager e organizzazioni che desiderano saperne di più per dare supporto.</w:t>
      </w:r>
    </w:p>
    <w:p w14:paraId="072708A6" w14:textId="77777777" w:rsidR="002D739E" w:rsidRPr="00E07F3C" w:rsidRDefault="002D739E" w:rsidP="00A22C6F">
      <w:pPr>
        <w:shd w:val="clear" w:color="auto" w:fill="FFFFFF"/>
        <w:rPr>
          <w:rFonts w:eastAsia="Times New Roman"/>
          <w:color w:val="353638"/>
          <w:lang w:val="it-IT"/>
        </w:rPr>
      </w:pPr>
    </w:p>
    <w:p w14:paraId="4ADE07C7" w14:textId="77777777" w:rsidR="00A22C6F" w:rsidRPr="00FE1A2A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4202BF86" w14:textId="77777777" w:rsidR="002D739E" w:rsidRPr="00FE1A2A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556F5627" w14:textId="77777777" w:rsidR="00471917" w:rsidRPr="00E07F3C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>
        <w:rPr>
          <w:rFonts w:ascii="Arial" w:hAnsi="Arial" w:cs="Arial"/>
          <w:color w:val="353638"/>
          <w:sz w:val="22"/>
          <w:szCs w:val="22"/>
          <w:lang w:val="it"/>
        </w:rPr>
        <w:t>Scoprire cos’è la menopausa e come può influire sul benessere mentale</w:t>
      </w:r>
    </w:p>
    <w:p w14:paraId="2B48EECF" w14:textId="77777777" w:rsidR="00471917" w:rsidRPr="00E07F3C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>
        <w:rPr>
          <w:rFonts w:ascii="Arial" w:hAnsi="Arial" w:cs="Arial"/>
          <w:color w:val="353638"/>
          <w:sz w:val="22"/>
          <w:szCs w:val="22"/>
          <w:lang w:val="it"/>
        </w:rPr>
        <w:t>Scoprire come l’aspetto culturale può influire sull’esperienza femminile della menopausa</w:t>
      </w:r>
    </w:p>
    <w:p w14:paraId="27FE5078" w14:textId="77777777" w:rsidR="00471917" w:rsidRPr="00E07F3C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>
        <w:rPr>
          <w:rFonts w:ascii="Arial" w:hAnsi="Arial" w:cs="Arial"/>
          <w:color w:val="353638"/>
          <w:sz w:val="22"/>
          <w:szCs w:val="22"/>
          <w:lang w:val="it"/>
        </w:rPr>
        <w:t>Discutere dell’impatto della menopausa sul posto di lavoro</w:t>
      </w:r>
    </w:p>
    <w:p w14:paraId="6261DA31" w14:textId="77777777" w:rsidR="00471917" w:rsidRPr="00E07F3C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it-IT"/>
        </w:rPr>
      </w:pPr>
      <w:r>
        <w:rPr>
          <w:rFonts w:ascii="Arial" w:hAnsi="Arial" w:cs="Arial"/>
          <w:color w:val="353638"/>
          <w:sz w:val="22"/>
          <w:szCs w:val="22"/>
          <w:lang w:val="it"/>
        </w:rPr>
        <w:t>Offrire soluzioni flessibili e creative a sostegno delle donne prima, durante e dopo la menopausa</w:t>
      </w:r>
    </w:p>
    <w:p w14:paraId="1295A241" w14:textId="59FA9943" w:rsidR="005D5AD8" w:rsidRPr="00E07F3C" w:rsidRDefault="005D5AD8" w:rsidP="00A22C6F">
      <w:pPr>
        <w:pStyle w:val="NormalWeb"/>
        <w:spacing w:before="0" w:beforeAutospacing="0" w:after="0" w:afterAutospacing="0"/>
        <w:rPr>
          <w:lang w:val="it-IT"/>
        </w:rPr>
      </w:pPr>
    </w:p>
    <w:p w14:paraId="117E4CD1" w14:textId="77777777" w:rsidR="005D5AD8" w:rsidRPr="00E07F3C" w:rsidRDefault="005D5AD8" w:rsidP="005D5AD8">
      <w:pPr>
        <w:pStyle w:val="BodyText"/>
        <w:ind w:right="600"/>
        <w:jc w:val="center"/>
        <w:rPr>
          <w:sz w:val="23"/>
          <w:szCs w:val="23"/>
          <w:lang w:val="it-IT"/>
        </w:rPr>
      </w:pPr>
      <w:r>
        <w:rPr>
          <w:sz w:val="23"/>
          <w:szCs w:val="23"/>
          <w:lang w:val="it"/>
        </w:rPr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E07F3C" w:rsidRDefault="00A14437" w:rsidP="00A14437">
      <w:pPr>
        <w:pStyle w:val="BodyText"/>
        <w:ind w:firstLine="720"/>
        <w:rPr>
          <w:b/>
          <w:sz w:val="20"/>
          <w:lang w:val="it-IT"/>
        </w:rPr>
      </w:pPr>
    </w:p>
    <w:p w14:paraId="6495D2B9" w14:textId="77777777" w:rsidR="00A14437" w:rsidRPr="00E07F3C" w:rsidRDefault="00A14437">
      <w:pPr>
        <w:spacing w:before="95"/>
        <w:ind w:left="402"/>
        <w:rPr>
          <w:b/>
          <w:color w:val="002677"/>
          <w:sz w:val="34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1917"/>
        <w:gridCol w:w="1985"/>
        <w:gridCol w:w="1843"/>
        <w:gridCol w:w="1984"/>
      </w:tblGrid>
      <w:tr w:rsidR="009B7CE2" w:rsidRPr="00466541" w14:paraId="37C0D7FB" w14:textId="3377453C" w:rsidTr="00E07F3C">
        <w:trPr>
          <w:jc w:val="center"/>
        </w:trPr>
        <w:tc>
          <w:tcPr>
            <w:tcW w:w="2047" w:type="dxa"/>
            <w:tcBorders>
              <w:bottom w:val="nil"/>
            </w:tcBorders>
            <w:shd w:val="clear" w:color="auto" w:fill="FBF9F4"/>
          </w:tcPr>
          <w:p w14:paraId="7B9C96D5" w14:textId="4F5BCEB3" w:rsidR="009B7CE2" w:rsidRPr="00E07F3C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9B7CE2" w:rsidRPr="00E07F3C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35C264EE" w14:textId="6B935B08" w:rsidR="009B7CE2" w:rsidRPr="00E07F3C" w:rsidRDefault="009B7CE2" w:rsidP="00E07F3C">
            <w:pPr>
              <w:spacing w:before="95"/>
              <w:jc w:val="center"/>
              <w:rPr>
                <w:b/>
                <w:sz w:val="28"/>
                <w:szCs w:val="18"/>
                <w:highlight w:val="yellow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</w:tc>
        <w:tc>
          <w:tcPr>
            <w:tcW w:w="1917" w:type="dxa"/>
            <w:tcBorders>
              <w:bottom w:val="nil"/>
            </w:tcBorders>
            <w:shd w:val="clear" w:color="auto" w:fill="FBF9F4"/>
          </w:tcPr>
          <w:p w14:paraId="50748AD6" w14:textId="74F6DE99" w:rsidR="009B7CE2" w:rsidRPr="00E07F3C" w:rsidRDefault="009B7CE2" w:rsidP="00BA1DC0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10 marzo</w:t>
            </w:r>
          </w:p>
          <w:p w14:paraId="21FF22DD" w14:textId="7CA25B1E" w:rsidR="009B7CE2" w:rsidRPr="00E07F3C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1-2 PM GMT</w:t>
            </w:r>
          </w:p>
          <w:p w14:paraId="53E93A12" w14:textId="77777777" w:rsidR="009B7CE2" w:rsidRPr="00E07F3C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88A65E9" w14:textId="70F9AE0F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BF9F4"/>
          </w:tcPr>
          <w:p w14:paraId="506203A2" w14:textId="2946E20F" w:rsidR="009B7CE2" w:rsidRPr="00E07F3C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13 marzo</w:t>
            </w:r>
          </w:p>
          <w:p w14:paraId="07F1C647" w14:textId="6CDB4915" w:rsidR="009B7CE2" w:rsidRPr="00E07F3C" w:rsidRDefault="00BA1DC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7-8 AM GMT</w:t>
            </w:r>
          </w:p>
          <w:p w14:paraId="28F4B4C1" w14:textId="1ECFC24E" w:rsidR="009B7CE2" w:rsidRPr="00E07F3C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DA6D680" w14:textId="59125D0A" w:rsidR="009B7CE2" w:rsidRPr="003E7D03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BF9F4"/>
          </w:tcPr>
          <w:p w14:paraId="55F13A15" w14:textId="6C5340D6" w:rsidR="009B7CE2" w:rsidRPr="00E07F3C" w:rsidRDefault="009B7CE2" w:rsidP="00191A29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17 marzo </w:t>
            </w:r>
          </w:p>
          <w:p w14:paraId="7065DE9B" w14:textId="4D260558" w:rsidR="009B7CE2" w:rsidRPr="00E07F3C" w:rsidRDefault="00593588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5-6 PM GMT</w:t>
            </w:r>
          </w:p>
          <w:p w14:paraId="720960DD" w14:textId="77777777" w:rsidR="009B7CE2" w:rsidRPr="00E07F3C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47FD6C1" w14:textId="1E264542" w:rsidR="009B7CE2" w:rsidRPr="003E7D03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BF9F4"/>
          </w:tcPr>
          <w:p w14:paraId="28241B35" w14:textId="1691898B" w:rsidR="009B7CE2" w:rsidRPr="00E07F3C" w:rsidRDefault="009B7CE2" w:rsidP="00BE37AA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19 marzo</w:t>
            </w:r>
          </w:p>
          <w:p w14:paraId="295026FD" w14:textId="59DC00EF" w:rsidR="009B7CE2" w:rsidRPr="00E07F3C" w:rsidRDefault="009B7CE2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PM GMT</w:t>
            </w:r>
          </w:p>
          <w:p w14:paraId="5C5B71C9" w14:textId="77777777" w:rsidR="009B7CE2" w:rsidRPr="00E07F3C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75E4D1B" w14:textId="01ADAE0E" w:rsidR="009B7CE2" w:rsidRPr="003E7D03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  <w:tr w:rsidR="00E07F3C" w:rsidRPr="00E07F3C" w14:paraId="1628B877" w14:textId="77777777" w:rsidTr="00E07F3C">
        <w:trPr>
          <w:jc w:val="center"/>
        </w:trPr>
        <w:tc>
          <w:tcPr>
            <w:tcW w:w="2047" w:type="dxa"/>
            <w:tcBorders>
              <w:top w:val="nil"/>
            </w:tcBorders>
            <w:shd w:val="clear" w:color="auto" w:fill="FBF9F4"/>
          </w:tcPr>
          <w:p w14:paraId="4FE1B380" w14:textId="77777777" w:rsidR="00E07F3C" w:rsidRPr="00E07F3C" w:rsidRDefault="00E07F3C" w:rsidP="00E07F3C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"https://optum.webex.com/webappng/sites/optum/recording/95c5734eac63103dbbf3fa5954ceed9c/playback"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20B01EB4" w14:textId="77777777" w:rsidR="00E07F3C" w:rsidRPr="00E07F3C" w:rsidRDefault="00E07F3C" w:rsidP="00E07F3C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1F9693C5" w14:textId="77777777" w:rsidR="00E07F3C" w:rsidRPr="00E07F3C" w:rsidRDefault="00E07F3C" w:rsidP="00E07F3C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 poco tempo?</w:t>
            </w:r>
          </w:p>
          <w:p w14:paraId="6EAF9EC4" w14:textId="77777777" w:rsidR="00E07F3C" w:rsidRPr="00E07F3C" w:rsidRDefault="00E07F3C" w:rsidP="00E07F3C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626AB9DD" w14:textId="304E2243" w:rsidR="00E07F3C" w:rsidRPr="00E07F3C" w:rsidRDefault="00E07F3C" w:rsidP="00E07F3C">
            <w:pPr>
              <w:pStyle w:val="xmsonormal"/>
              <w:jc w:val="center"/>
              <w:rPr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 minuti</w:t>
            </w:r>
          </w:p>
          <w:p w14:paraId="33694C72" w14:textId="77777777" w:rsidR="00E07F3C" w:rsidRPr="00E07F3C" w:rsidRDefault="00E07F3C" w:rsidP="00E07F3C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"https://optum.webex.com/webappng/sites/optum/recording/4f1f3181ac6a103dbed73206c688ef1c/playback"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5DE12C9D" w14:textId="69A6803D" w:rsidR="00E07F3C" w:rsidRDefault="00E07F3C" w:rsidP="00E07F3C">
            <w:pPr>
              <w:spacing w:before="95"/>
              <w:jc w:val="center"/>
              <w:rPr>
                <w:b/>
                <w:bCs/>
                <w:sz w:val="28"/>
                <w:szCs w:val="18"/>
                <w:lang w:val="it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</w:tc>
        <w:tc>
          <w:tcPr>
            <w:tcW w:w="1917" w:type="dxa"/>
            <w:tcBorders>
              <w:top w:val="nil"/>
            </w:tcBorders>
            <w:shd w:val="clear" w:color="auto" w:fill="FBF9F4"/>
          </w:tcPr>
          <w:p w14:paraId="227970F5" w14:textId="35977A86" w:rsidR="00E07F3C" w:rsidRDefault="00E07F3C" w:rsidP="00BA1DC0">
            <w:pPr>
              <w:spacing w:before="95"/>
              <w:jc w:val="center"/>
              <w:rPr>
                <w:b/>
                <w:bCs/>
                <w:sz w:val="28"/>
                <w:szCs w:val="18"/>
                <w:lang w:val="it"/>
              </w:rPr>
            </w:pPr>
            <w:hyperlink r:id="rId11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85" w:type="dxa"/>
            <w:tcBorders>
              <w:top w:val="nil"/>
            </w:tcBorders>
            <w:shd w:val="clear" w:color="auto" w:fill="FBF9F4"/>
          </w:tcPr>
          <w:p w14:paraId="27EF2C64" w14:textId="30883C06" w:rsidR="00E07F3C" w:rsidRDefault="00E07F3C" w:rsidP="00466541">
            <w:pPr>
              <w:spacing w:before="95"/>
              <w:jc w:val="center"/>
              <w:rPr>
                <w:b/>
                <w:bCs/>
                <w:sz w:val="28"/>
                <w:szCs w:val="18"/>
                <w:lang w:val="it"/>
              </w:rPr>
            </w:pPr>
            <w:hyperlink r:id="rId12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843" w:type="dxa"/>
            <w:tcBorders>
              <w:top w:val="nil"/>
            </w:tcBorders>
            <w:shd w:val="clear" w:color="auto" w:fill="FBF9F4"/>
          </w:tcPr>
          <w:p w14:paraId="1D86B373" w14:textId="3D3BC321" w:rsidR="00E07F3C" w:rsidRDefault="00E07F3C" w:rsidP="00191A29">
            <w:pPr>
              <w:spacing w:before="95"/>
              <w:jc w:val="center"/>
              <w:rPr>
                <w:b/>
                <w:bCs/>
                <w:sz w:val="28"/>
                <w:szCs w:val="18"/>
                <w:lang w:val="it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84" w:type="dxa"/>
            <w:tcBorders>
              <w:top w:val="nil"/>
            </w:tcBorders>
            <w:shd w:val="clear" w:color="auto" w:fill="FBF9F4"/>
          </w:tcPr>
          <w:p w14:paraId="539F0251" w14:textId="7EFB00C3" w:rsidR="00E07F3C" w:rsidRDefault="00E07F3C" w:rsidP="00BE37AA">
            <w:pPr>
              <w:spacing w:before="95"/>
              <w:jc w:val="center"/>
              <w:rPr>
                <w:b/>
                <w:bCs/>
                <w:sz w:val="28"/>
                <w:szCs w:val="18"/>
                <w:lang w:val="it"/>
              </w:rPr>
            </w:pPr>
            <w:hyperlink r:id="rId14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Pr="00E07F3C" w:rsidRDefault="00E94FD2">
      <w:pPr>
        <w:spacing w:before="95"/>
        <w:ind w:left="402"/>
        <w:rPr>
          <w:b/>
          <w:sz w:val="34"/>
          <w:lang w:val="it-IT"/>
        </w:rPr>
      </w:pPr>
    </w:p>
    <w:p w14:paraId="2BC7EC70" w14:textId="77777777" w:rsidR="00E94FD2" w:rsidRPr="00E07F3C" w:rsidRDefault="00E94FD2">
      <w:pPr>
        <w:pStyle w:val="BodyText"/>
        <w:rPr>
          <w:b/>
          <w:sz w:val="20"/>
          <w:lang w:val="it-IT"/>
        </w:rPr>
      </w:pPr>
    </w:p>
    <w:p w14:paraId="2FC6468D" w14:textId="7A15AF7F" w:rsidR="00E94FD2" w:rsidRPr="00E07F3C" w:rsidRDefault="006343FB">
      <w:pPr>
        <w:pStyle w:val="BodyText"/>
        <w:spacing w:before="10"/>
        <w:rPr>
          <w:b/>
          <w:sz w:val="20"/>
          <w:lang w:val="it-IT"/>
        </w:rPr>
      </w:pPr>
      <w:r>
        <w:rPr>
          <w:b/>
          <w:bCs/>
          <w:lang w:val="it"/>
        </w:rPr>
        <w:tab/>
      </w:r>
    </w:p>
    <w:p w14:paraId="100C297B" w14:textId="0C1291DD" w:rsidR="006343FB" w:rsidRPr="00E07F3C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Pr="00E07F3C" w:rsidRDefault="00FF2F0A">
      <w:pPr>
        <w:pStyle w:val="BodyText"/>
        <w:rPr>
          <w:sz w:val="20"/>
          <w:lang w:val="it-IT"/>
        </w:rPr>
      </w:pPr>
    </w:p>
    <w:p w14:paraId="2F8C64CE" w14:textId="0CCB3B0A" w:rsidR="00FF2F0A" w:rsidRPr="00E07F3C" w:rsidRDefault="006343FB">
      <w:pPr>
        <w:pStyle w:val="BodyText"/>
        <w:rPr>
          <w:sz w:val="20"/>
          <w:lang w:val="it-IT"/>
        </w:rPr>
      </w:pPr>
      <w:r>
        <w:rPr>
          <w:lang w:val="it"/>
        </w:rPr>
        <w:tab/>
      </w:r>
    </w:p>
    <w:p w14:paraId="088826F0" w14:textId="002F987E" w:rsidR="00466541" w:rsidRPr="00E07F3C" w:rsidRDefault="00466541">
      <w:pPr>
        <w:pStyle w:val="BodyText"/>
        <w:rPr>
          <w:sz w:val="20"/>
          <w:lang w:val="it-IT"/>
        </w:rPr>
      </w:pPr>
    </w:p>
    <w:p w14:paraId="4D12F599" w14:textId="2F6AACE5" w:rsidR="00FF2F0A" w:rsidRPr="00E07F3C" w:rsidRDefault="00FF2F0A">
      <w:pPr>
        <w:pStyle w:val="BodyText"/>
        <w:rPr>
          <w:sz w:val="20"/>
          <w:lang w:val="it-IT"/>
        </w:rPr>
      </w:pPr>
    </w:p>
    <w:p w14:paraId="292A6C6A" w14:textId="36D7DA5B" w:rsidR="00E94FD2" w:rsidRPr="00E07F3C" w:rsidRDefault="00E94FD2">
      <w:pPr>
        <w:pStyle w:val="BodyText"/>
        <w:rPr>
          <w:sz w:val="20"/>
          <w:lang w:val="it-IT"/>
        </w:rPr>
      </w:pPr>
    </w:p>
    <w:p w14:paraId="6BECAD96" w14:textId="77777777" w:rsidR="00C66B2A" w:rsidRPr="00E07F3C" w:rsidRDefault="00C66B2A">
      <w:pPr>
        <w:pStyle w:val="BodyText"/>
        <w:spacing w:before="2"/>
        <w:rPr>
          <w:sz w:val="25"/>
          <w:lang w:val="it-IT"/>
        </w:rPr>
      </w:pPr>
    </w:p>
    <w:p w14:paraId="0686841C" w14:textId="25334AF6" w:rsidR="00E94FD2" w:rsidRPr="00E07F3C" w:rsidRDefault="00E94FD2">
      <w:pPr>
        <w:pStyle w:val="BodyText"/>
        <w:rPr>
          <w:sz w:val="20"/>
          <w:lang w:val="it-IT"/>
        </w:rPr>
      </w:pPr>
    </w:p>
    <w:p w14:paraId="7186D599" w14:textId="53A805CF" w:rsidR="00E94FD2" w:rsidRPr="00E07F3C" w:rsidRDefault="00E94FD2">
      <w:pPr>
        <w:pStyle w:val="BodyText"/>
        <w:rPr>
          <w:sz w:val="22"/>
          <w:lang w:val="it-IT"/>
        </w:rPr>
      </w:pPr>
    </w:p>
    <w:p w14:paraId="5CBD4DF5" w14:textId="77777777" w:rsidR="00E94FD2" w:rsidRPr="00E07F3C" w:rsidRDefault="008E3095">
      <w:pPr>
        <w:spacing w:before="94"/>
        <w:ind w:left="913" w:right="879"/>
        <w:jc w:val="center"/>
        <w:rPr>
          <w:b/>
          <w:sz w:val="24"/>
          <w:lang w:val="it-IT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Pr="00E07F3C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E07F3C" w:rsidRDefault="00E94FD2">
      <w:pPr>
        <w:pStyle w:val="BodyText"/>
        <w:rPr>
          <w:b/>
          <w:sz w:val="20"/>
          <w:lang w:val="it-IT"/>
        </w:rPr>
      </w:pPr>
    </w:p>
    <w:p w14:paraId="42D05B4C" w14:textId="77777777" w:rsidR="00E94FD2" w:rsidRPr="00E07F3C" w:rsidRDefault="00E94FD2">
      <w:pPr>
        <w:pStyle w:val="BodyText"/>
        <w:rPr>
          <w:b/>
          <w:sz w:val="20"/>
          <w:lang w:val="it-IT"/>
        </w:rPr>
      </w:pPr>
    </w:p>
    <w:p w14:paraId="4E4B3EBC" w14:textId="77777777" w:rsidR="00E94FD2" w:rsidRPr="00E07F3C" w:rsidRDefault="00E94FD2">
      <w:pPr>
        <w:pStyle w:val="BodyText"/>
        <w:rPr>
          <w:b/>
          <w:sz w:val="20"/>
          <w:lang w:val="it-IT"/>
        </w:rPr>
      </w:pPr>
    </w:p>
    <w:p w14:paraId="0FEF643B" w14:textId="4340F27F" w:rsidR="009E14D1" w:rsidRPr="00E07F3C" w:rsidRDefault="009E14D1" w:rsidP="00E07F3C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</w:t>
      </w:r>
      <w:r w:rsidR="00E07F3C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numero</w:t>
      </w:r>
      <w:r w:rsidR="00E07F3C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se ti trovi fuori dagli Stati Uniti, oppure recati al pronto soccorso più vicino. Questo programma non sostituisce le cure</w:t>
      </w:r>
      <w:r w:rsidR="00E07F3C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di un medico o di un professionista. Dato il potenziale conflitto di interessi, non verrà fornita la consulenza legale su questioni che potrebbero comportare un’azione legale contro Optum o i suoi</w:t>
      </w:r>
      <w:r w:rsidR="00E07F3C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E07F3C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E07F3C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 livelli di istruzione delle risorse delle Soluzioni di benessere emotivo possono variare in base ai requisiti contrattuali o</w:t>
      </w:r>
      <w:r w:rsidR="00E07F3C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E07F3C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00B81D48" w:rsidR="00E94FD2" w:rsidRPr="00E07F3C" w:rsidRDefault="009E14D1" w:rsidP="00E07F3C">
      <w:pPr>
        <w:spacing w:line="276" w:lineRule="auto"/>
        <w:rPr>
          <w:spacing w:val="-2"/>
          <w:sz w:val="16"/>
          <w:szCs w:val="16"/>
          <w:lang w:val="it-IT"/>
        </w:rPr>
      </w:pPr>
      <w:r w:rsidRPr="00E07F3C">
        <w:rPr>
          <w:spacing w:val="-2"/>
          <w:sz w:val="16"/>
          <w:szCs w:val="16"/>
          <w:lang w:val="it"/>
        </w:rPr>
        <w:t>© 2025 Optum, Inc. Tutti i diritti riservati. Optum è un marchio registrato di Optum, Inc. negli Stati Uniti e in altre giurisdizioni. Tutti gli altri nomi di marchi o</w:t>
      </w:r>
      <w:r w:rsidR="00E07F3C">
        <w:rPr>
          <w:spacing w:val="-2"/>
          <w:sz w:val="16"/>
          <w:szCs w:val="16"/>
          <w:lang w:val="it"/>
        </w:rPr>
        <w:t> </w:t>
      </w:r>
      <w:r w:rsidRPr="00E07F3C">
        <w:rPr>
          <w:spacing w:val="-2"/>
          <w:sz w:val="16"/>
          <w:szCs w:val="16"/>
          <w:lang w:val="it"/>
        </w:rPr>
        <w:t>prodotti</w:t>
      </w:r>
      <w:r w:rsidR="00E07F3C" w:rsidRPr="00E07F3C">
        <w:rPr>
          <w:spacing w:val="-2"/>
          <w:sz w:val="16"/>
          <w:szCs w:val="16"/>
          <w:lang w:val="it"/>
        </w:rPr>
        <w:t xml:space="preserve"> </w:t>
      </w:r>
      <w:r w:rsidRPr="00E07F3C">
        <w:rPr>
          <w:spacing w:val="-2"/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E07F3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8"/>
  </w:num>
  <w:num w:numId="2" w16cid:durableId="47998739">
    <w:abstractNumId w:val="4"/>
  </w:num>
  <w:num w:numId="3" w16cid:durableId="109859154">
    <w:abstractNumId w:val="12"/>
  </w:num>
  <w:num w:numId="4" w16cid:durableId="42754323">
    <w:abstractNumId w:val="1"/>
  </w:num>
  <w:num w:numId="5" w16cid:durableId="2040155994">
    <w:abstractNumId w:val="25"/>
  </w:num>
  <w:num w:numId="6" w16cid:durableId="1547446166">
    <w:abstractNumId w:val="24"/>
  </w:num>
  <w:num w:numId="7" w16cid:durableId="950166687">
    <w:abstractNumId w:val="20"/>
  </w:num>
  <w:num w:numId="8" w16cid:durableId="1086028517">
    <w:abstractNumId w:val="3"/>
  </w:num>
  <w:num w:numId="9" w16cid:durableId="565998517">
    <w:abstractNumId w:val="22"/>
  </w:num>
  <w:num w:numId="10" w16cid:durableId="719210982">
    <w:abstractNumId w:val="17"/>
  </w:num>
  <w:num w:numId="11" w16cid:durableId="1186165845">
    <w:abstractNumId w:val="15"/>
  </w:num>
  <w:num w:numId="12" w16cid:durableId="1410269363">
    <w:abstractNumId w:val="16"/>
  </w:num>
  <w:num w:numId="13" w16cid:durableId="285087762">
    <w:abstractNumId w:val="23"/>
  </w:num>
  <w:num w:numId="14" w16cid:durableId="1384871016">
    <w:abstractNumId w:val="21"/>
  </w:num>
  <w:num w:numId="15" w16cid:durableId="1273704641">
    <w:abstractNumId w:val="27"/>
  </w:num>
  <w:num w:numId="16" w16cid:durableId="21368697">
    <w:abstractNumId w:val="13"/>
  </w:num>
  <w:num w:numId="17" w16cid:durableId="1169102255">
    <w:abstractNumId w:val="26"/>
  </w:num>
  <w:num w:numId="18" w16cid:durableId="2025472090">
    <w:abstractNumId w:val="0"/>
  </w:num>
  <w:num w:numId="19" w16cid:durableId="922101511">
    <w:abstractNumId w:val="9"/>
  </w:num>
  <w:num w:numId="20" w16cid:durableId="557135718">
    <w:abstractNumId w:val="19"/>
  </w:num>
  <w:num w:numId="21" w16cid:durableId="973219529">
    <w:abstractNumId w:val="10"/>
  </w:num>
  <w:num w:numId="22" w16cid:durableId="2049598164">
    <w:abstractNumId w:val="11"/>
  </w:num>
  <w:num w:numId="23" w16cid:durableId="2116517055">
    <w:abstractNumId w:val="18"/>
  </w:num>
  <w:num w:numId="24" w16cid:durableId="2041323115">
    <w:abstractNumId w:val="5"/>
  </w:num>
  <w:num w:numId="25" w16cid:durableId="1809735930">
    <w:abstractNumId w:val="14"/>
  </w:num>
  <w:num w:numId="26" w16cid:durableId="100759938">
    <w:abstractNumId w:val="6"/>
  </w:num>
  <w:num w:numId="27" w16cid:durableId="340131850">
    <w:abstractNumId w:val="7"/>
  </w:num>
  <w:num w:numId="28" w16cid:durableId="116917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45D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335E0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6C5D"/>
    <w:rsid w:val="006C4AA0"/>
    <w:rsid w:val="006C5610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0C95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C63FA"/>
    <w:rsid w:val="00CD2355"/>
    <w:rsid w:val="00CE3C03"/>
    <w:rsid w:val="00CE6430"/>
    <w:rsid w:val="00D1509A"/>
    <w:rsid w:val="00D72FA1"/>
    <w:rsid w:val="00D87538"/>
    <w:rsid w:val="00D905E2"/>
    <w:rsid w:val="00D9152B"/>
    <w:rsid w:val="00DC00FD"/>
    <w:rsid w:val="00DC11C1"/>
    <w:rsid w:val="00DC1344"/>
    <w:rsid w:val="00DF4102"/>
    <w:rsid w:val="00E05563"/>
    <w:rsid w:val="00E07F3C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Revision">
    <w:name w:val="Revision"/>
    <w:hidden/>
    <w:uiPriority w:val="99"/>
    <w:semiHidden/>
    <w:rsid w:val="00DC11C1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Tl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fWLhY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fWNJYA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fWWz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6</cp:revision>
  <dcterms:created xsi:type="dcterms:W3CDTF">2025-01-20T10:12:00Z</dcterms:created>
  <dcterms:modified xsi:type="dcterms:W3CDTF">2025-01-21T20:34:00Z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