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5B13A9" w:rsidRDefault="00446E4A">
      <w:pPr>
        <w:pStyle w:val="Textoindependiente"/>
        <w:bidi/>
        <w:rPr>
          <w:rFonts w:ascii="Times New Roman"/>
          <w:sz w:val="20"/>
        </w:rPr>
      </w:pPr>
      <w:r w:rsidRPr="005B13A9">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5B13A9" w:rsidRDefault="00E94FD2">
      <w:pPr>
        <w:pStyle w:val="Textoindependiente"/>
        <w:rPr>
          <w:rFonts w:ascii="Times New Roman"/>
          <w:sz w:val="20"/>
        </w:rPr>
      </w:pPr>
    </w:p>
    <w:p w14:paraId="4B2387FC" w14:textId="77777777" w:rsidR="00E94FD2" w:rsidRPr="005B13A9" w:rsidRDefault="00E94FD2">
      <w:pPr>
        <w:pStyle w:val="Textoindependiente"/>
        <w:rPr>
          <w:rFonts w:ascii="Times New Roman"/>
          <w:sz w:val="20"/>
        </w:rPr>
      </w:pPr>
    </w:p>
    <w:p w14:paraId="2D24BECA" w14:textId="604ABA9D" w:rsidR="00E94FD2" w:rsidRPr="005B13A9" w:rsidRDefault="003857C0">
      <w:pPr>
        <w:pStyle w:val="Textoindependiente"/>
        <w:bidi/>
        <w:rPr>
          <w:rFonts w:ascii="Times New Roman"/>
          <w:sz w:val="20"/>
        </w:rPr>
      </w:pPr>
      <w:r w:rsidRPr="005B13A9">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5B13A9" w:rsidRDefault="00446E4A">
      <w:pPr>
        <w:pStyle w:val="Textoindependiente"/>
        <w:bidi/>
        <w:rPr>
          <w:rFonts w:ascii="Times New Roman"/>
          <w:sz w:val="20"/>
        </w:rPr>
      </w:pPr>
      <w:r w:rsidRPr="005B13A9">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B13A9" w:rsidRDefault="00E94FD2">
      <w:pPr>
        <w:pStyle w:val="Textoindependiente"/>
        <w:rPr>
          <w:rFonts w:ascii="Times New Roman"/>
          <w:sz w:val="20"/>
        </w:rPr>
      </w:pPr>
    </w:p>
    <w:p w14:paraId="232C8A2A" w14:textId="307CE7ED" w:rsidR="00E94FD2" w:rsidRPr="005B13A9" w:rsidRDefault="00E94FD2">
      <w:pPr>
        <w:pStyle w:val="Textoindependiente"/>
        <w:rPr>
          <w:rFonts w:ascii="Times New Roman"/>
          <w:sz w:val="20"/>
        </w:rPr>
      </w:pPr>
    </w:p>
    <w:p w14:paraId="7EBD27D9" w14:textId="73D86840" w:rsidR="00E94FD2" w:rsidRPr="005B13A9" w:rsidRDefault="00E94FD2">
      <w:pPr>
        <w:pStyle w:val="Textoindependiente"/>
        <w:rPr>
          <w:rFonts w:ascii="Times New Roman"/>
          <w:sz w:val="20"/>
        </w:rPr>
      </w:pPr>
    </w:p>
    <w:p w14:paraId="39AEB1AF" w14:textId="7F3788D7" w:rsidR="00E94FD2" w:rsidRPr="005B13A9" w:rsidRDefault="00E94FD2">
      <w:pPr>
        <w:pStyle w:val="Textoindependiente"/>
        <w:rPr>
          <w:rFonts w:ascii="Times New Roman"/>
          <w:sz w:val="20"/>
        </w:rPr>
      </w:pPr>
    </w:p>
    <w:p w14:paraId="7DE3582B" w14:textId="794D3E95" w:rsidR="00E94FD2" w:rsidRPr="005B13A9" w:rsidRDefault="00E94FD2">
      <w:pPr>
        <w:pStyle w:val="Textoindependiente"/>
        <w:rPr>
          <w:rFonts w:ascii="Times New Roman"/>
          <w:sz w:val="20"/>
        </w:rPr>
      </w:pPr>
    </w:p>
    <w:p w14:paraId="15BA6269" w14:textId="36102B5C" w:rsidR="00E94FD2" w:rsidRPr="005B13A9" w:rsidRDefault="0026580D">
      <w:pPr>
        <w:pStyle w:val="Textoindependiente"/>
        <w:bidi/>
        <w:rPr>
          <w:rFonts w:ascii="Times New Roman"/>
          <w:sz w:val="20"/>
        </w:rPr>
      </w:pPr>
      <w:r w:rsidRPr="005B13A9">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B13A9" w:rsidRDefault="00E94FD2">
      <w:pPr>
        <w:pStyle w:val="Textoindependiente"/>
        <w:rPr>
          <w:rFonts w:ascii="Times New Roman"/>
          <w:sz w:val="20"/>
        </w:rPr>
      </w:pPr>
    </w:p>
    <w:p w14:paraId="7384775D" w14:textId="6BFE716D" w:rsidR="00E94FD2" w:rsidRPr="005B13A9" w:rsidRDefault="00446E4A">
      <w:pPr>
        <w:pStyle w:val="Textoindependiente"/>
        <w:bidi/>
        <w:rPr>
          <w:rFonts w:ascii="Times New Roman"/>
          <w:sz w:val="20"/>
        </w:rPr>
      </w:pPr>
      <w:r w:rsidRPr="005B13A9">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5B13A9" w:rsidRDefault="00E94FD2">
      <w:pPr>
        <w:pStyle w:val="Textoindependiente"/>
        <w:rPr>
          <w:rFonts w:ascii="Times New Roman"/>
          <w:sz w:val="20"/>
        </w:rPr>
      </w:pPr>
    </w:p>
    <w:p w14:paraId="39C54F81" w14:textId="5F0070DB" w:rsidR="00E94FD2" w:rsidRPr="005B13A9" w:rsidRDefault="00E94FD2">
      <w:pPr>
        <w:pStyle w:val="Textoindependiente"/>
        <w:rPr>
          <w:rFonts w:ascii="Times New Roman"/>
          <w:sz w:val="20"/>
        </w:rPr>
      </w:pPr>
    </w:p>
    <w:p w14:paraId="6187E17A" w14:textId="2742C71F" w:rsidR="00E94FD2" w:rsidRPr="005B13A9" w:rsidRDefault="00E94FD2">
      <w:pPr>
        <w:pStyle w:val="Textoindependiente"/>
        <w:rPr>
          <w:rFonts w:ascii="Times New Roman"/>
          <w:sz w:val="20"/>
        </w:rPr>
      </w:pPr>
    </w:p>
    <w:p w14:paraId="48B0788B" w14:textId="2E2BAD5C" w:rsidR="00E94FD2" w:rsidRPr="005B13A9" w:rsidRDefault="00E94FD2">
      <w:pPr>
        <w:pStyle w:val="Textoindependiente"/>
        <w:rPr>
          <w:rFonts w:ascii="Times New Roman"/>
          <w:sz w:val="20"/>
        </w:rPr>
      </w:pPr>
    </w:p>
    <w:p w14:paraId="0B1D46BB" w14:textId="7735E7A5" w:rsidR="004F3E6D" w:rsidRPr="005B13A9" w:rsidRDefault="004F3E6D">
      <w:pPr>
        <w:pStyle w:val="Textoindependiente"/>
        <w:rPr>
          <w:rFonts w:ascii="Times New Roman"/>
          <w:sz w:val="20"/>
        </w:rPr>
      </w:pPr>
    </w:p>
    <w:p w14:paraId="350D4FED" w14:textId="71582E5D" w:rsidR="00E94FD2" w:rsidRPr="005B13A9" w:rsidRDefault="00E94FD2">
      <w:pPr>
        <w:pStyle w:val="Textoindependiente"/>
        <w:rPr>
          <w:rFonts w:ascii="Times New Roman"/>
          <w:sz w:val="20"/>
        </w:rPr>
      </w:pPr>
    </w:p>
    <w:p w14:paraId="5AC0125C" w14:textId="39F49300" w:rsidR="00E94FD2" w:rsidRPr="005B13A9" w:rsidRDefault="00446E4A">
      <w:pPr>
        <w:pStyle w:val="Textoindependiente"/>
        <w:bidi/>
        <w:rPr>
          <w:rFonts w:ascii="Times New Roman"/>
          <w:sz w:val="20"/>
        </w:rPr>
      </w:pPr>
      <w:r w:rsidRPr="005B13A9">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bidi/>
                              <w:spacing w:line="863" w:lineRule="exact"/>
                              <w:rPr>
                                <w:b/>
                                <w:color w:val="002677"/>
                                <w:sz w:val="66"/>
                                <w:szCs w:val="66"/>
                              </w:rPr>
                            </w:pPr>
                            <w:r>
                              <w:rPr>
                                <w:b/>
                                <w:bCs/>
                                <w:color w:val="002677"/>
                                <w:sz w:val="36"/>
                                <w:szCs w:val="36"/>
                                <w:rtl/>
                                <w:lang w:bidi="ar"/>
                              </w:rPr>
                              <w:t>تدريب الأعضاء:</w:t>
                            </w:r>
                            <w:r>
                              <w:rPr>
                                <w:color w:val="002677"/>
                                <w:sz w:val="78"/>
                              </w:rPr>
                              <w:br/>
                            </w:r>
                            <w:r>
                              <w:rPr>
                                <w:b/>
                                <w:bCs/>
                                <w:color w:val="002677"/>
                                <w:sz w:val="66"/>
                                <w:szCs w:val="66"/>
                                <w:rtl/>
                                <w:lang w:bidi="ar"/>
                              </w:rPr>
                              <w:t>أبعد من القلق:  دعم نفسك أو الآخرين للتغلب على القلق</w:t>
                            </w:r>
                          </w:p>
                          <w:p w14:paraId="3A12A25E" w14:textId="26D7715E" w:rsidR="00E94FD2" w:rsidRPr="00BE0296" w:rsidRDefault="00EB5F73" w:rsidP="00EB5F73">
                            <w:pPr>
                              <w:bidi/>
                              <w:spacing w:line="863" w:lineRule="exact"/>
                              <w:rPr>
                                <w:b/>
                                <w:sz w:val="60"/>
                                <w:szCs w:val="60"/>
                              </w:rPr>
                            </w:pPr>
                            <w:r>
                              <w:rPr>
                                <w:b/>
                                <w:bCs/>
                                <w:color w:val="002677"/>
                                <w:sz w:val="66"/>
                                <w:szCs w:val="66"/>
                                <w:rtl/>
                                <w:lang w:bidi="ar"/>
                              </w:rPr>
                              <w:t>الإجهاد والتوتر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1"/>
                      </w:pPr>
                      <w:r>
                        <w:rPr>
                          <w:color w:val="002677"/>
                          <w:sz w:val="36"/>
                          <w:szCs w:val="36"/>
                          <w:lang w:bidi="ar"/>
                          <w:b w:val="1"/>
                          <w:bCs w:val="1"/>
                          <w:i w:val="0"/>
                          <w:iCs w:val="0"/>
                          <w:u w:val="none"/>
                          <w:vertAlign w:val="baseline"/>
                          <w:rtl w:val="1"/>
                        </w:rPr>
                        <w:t xml:space="preserve">تدريب الأعضاء:</w:t>
                      </w:r>
                      <w:r>
                        <w:rPr>
                          <w:color w:val="002677"/>
                          <w:sz w:val="78"/>
                          <w:b w:val="0"/>
                          <w:bCs w:val="0"/>
                          <w:i w:val="0"/>
                          <w:iCs w:val="0"/>
                          <w:u w:val="none"/>
                          <w:vertAlign w:val="baseline"/>
                          <w:rtl w:val="0"/>
                        </w:rPr>
                        <w:br w:type="textWrapping"/>
                      </w:r>
                      <w:r>
                        <w:rPr>
                          <w:color w:val="002677"/>
                          <w:sz w:val="66"/>
                          <w:szCs w:val="66"/>
                          <w:lang w:bidi="ar"/>
                          <w:b w:val="1"/>
                          <w:bCs w:val="1"/>
                          <w:i w:val="0"/>
                          <w:iCs w:val="0"/>
                          <w:u w:val="none"/>
                          <w:vertAlign w:val="baseline"/>
                          <w:rtl w:val="1"/>
                        </w:rPr>
                        <w:t xml:space="preserve">أبعد من القلق:  </w:t>
                      </w:r>
                      <w:r>
                        <w:rPr>
                          <w:color w:val="002677"/>
                          <w:sz w:val="66"/>
                          <w:szCs w:val="66"/>
                          <w:lang w:bidi="ar"/>
                          <w:b w:val="1"/>
                          <w:bCs w:val="1"/>
                          <w:i w:val="0"/>
                          <w:iCs w:val="0"/>
                          <w:u w:val="none"/>
                          <w:vertAlign w:val="baseline"/>
                          <w:rtl w:val="1"/>
                        </w:rPr>
                        <w:t xml:space="preserve">دعم نفسك أو الآخرين للتغلب على القلق</w:t>
                      </w:r>
                    </w:p>
                    <w:p w14:paraId="3A12A25E" w14:textId="26D7715E" w:rsidR="00E94FD2" w:rsidRPr="00BE0296" w:rsidRDefault="00EB5F73" w:rsidP="00EB5F73">
                      <w:pPr>
                        <w:spacing w:line="863" w:lineRule="exact"/>
                        <w:rPr>
                          <w:b/>
                          <w:sz w:val="60"/>
                          <w:szCs w:val="60"/>
                        </w:rPr>
                        <w:bidi w:val="1"/>
                      </w:pPr>
                      <w:r>
                        <w:rPr>
                          <w:color w:val="002677"/>
                          <w:sz w:val="66"/>
                          <w:szCs w:val="66"/>
                          <w:lang w:bidi="ar"/>
                          <w:b w:val="1"/>
                          <w:bCs w:val="1"/>
                          <w:i w:val="0"/>
                          <w:iCs w:val="0"/>
                          <w:u w:val="none"/>
                          <w:vertAlign w:val="baseline"/>
                          <w:rtl w:val="1"/>
                        </w:rPr>
                        <w:t xml:space="preserve">الإجهاد والتوتر</w:t>
                      </w:r>
                    </w:p>
                  </w:txbxContent>
                </v:textbox>
              </v:shape>
            </w:pict>
          </mc:Fallback>
        </mc:AlternateContent>
      </w:r>
    </w:p>
    <w:p w14:paraId="158D3668" w14:textId="73E8DE62" w:rsidR="00E94FD2" w:rsidRPr="005B13A9" w:rsidRDefault="00E94FD2">
      <w:pPr>
        <w:pStyle w:val="Textoindependiente"/>
        <w:rPr>
          <w:rFonts w:ascii="Times New Roman"/>
          <w:sz w:val="20"/>
        </w:rPr>
      </w:pPr>
    </w:p>
    <w:p w14:paraId="656CE53B" w14:textId="535CDC49" w:rsidR="00E94FD2" w:rsidRPr="005B13A9" w:rsidRDefault="00E94FD2">
      <w:pPr>
        <w:pStyle w:val="Textoindependiente"/>
        <w:rPr>
          <w:rFonts w:ascii="Times New Roman"/>
          <w:sz w:val="20"/>
        </w:rPr>
      </w:pPr>
    </w:p>
    <w:p w14:paraId="1DA30425" w14:textId="06B08D1A" w:rsidR="00E94FD2" w:rsidRPr="005B13A9" w:rsidRDefault="00E94FD2">
      <w:pPr>
        <w:pStyle w:val="Textoindependiente"/>
        <w:rPr>
          <w:rFonts w:ascii="Times New Roman"/>
          <w:sz w:val="20"/>
        </w:rPr>
      </w:pPr>
    </w:p>
    <w:p w14:paraId="11E2AEA6" w14:textId="7270ADED" w:rsidR="00E94FD2" w:rsidRPr="005B13A9" w:rsidRDefault="00E94FD2">
      <w:pPr>
        <w:pStyle w:val="Textoindependiente"/>
        <w:rPr>
          <w:rFonts w:ascii="Times New Roman"/>
          <w:sz w:val="20"/>
        </w:rPr>
      </w:pPr>
    </w:p>
    <w:p w14:paraId="4052DA6A" w14:textId="77777777" w:rsidR="00E94FD2" w:rsidRPr="005B13A9" w:rsidRDefault="00E94FD2">
      <w:pPr>
        <w:pStyle w:val="Textoindependiente"/>
        <w:rPr>
          <w:rFonts w:ascii="Times New Roman"/>
          <w:sz w:val="20"/>
        </w:rPr>
      </w:pPr>
    </w:p>
    <w:p w14:paraId="4591F29E" w14:textId="77777777" w:rsidR="00E94FD2" w:rsidRPr="005B13A9" w:rsidRDefault="00E94FD2">
      <w:pPr>
        <w:pStyle w:val="Textoindependiente"/>
        <w:rPr>
          <w:rFonts w:ascii="Times New Roman"/>
          <w:sz w:val="20"/>
        </w:rPr>
      </w:pPr>
    </w:p>
    <w:p w14:paraId="0B1576A3" w14:textId="77777777" w:rsidR="00E94FD2" w:rsidRPr="005B13A9" w:rsidRDefault="00E94FD2">
      <w:pPr>
        <w:pStyle w:val="Textoindependiente"/>
        <w:rPr>
          <w:rFonts w:ascii="Times New Roman"/>
          <w:sz w:val="20"/>
        </w:rPr>
      </w:pPr>
    </w:p>
    <w:p w14:paraId="5174F985" w14:textId="77777777" w:rsidR="00E94FD2" w:rsidRPr="005B13A9" w:rsidRDefault="00E94FD2">
      <w:pPr>
        <w:pStyle w:val="Textoindependiente"/>
        <w:rPr>
          <w:rFonts w:ascii="Times New Roman"/>
          <w:sz w:val="20"/>
        </w:rPr>
      </w:pPr>
    </w:p>
    <w:p w14:paraId="0F9546E6" w14:textId="77777777" w:rsidR="00E94FD2" w:rsidRPr="005B13A9" w:rsidRDefault="00E94FD2">
      <w:pPr>
        <w:pStyle w:val="Textoindependiente"/>
        <w:rPr>
          <w:rFonts w:ascii="Times New Roman"/>
          <w:sz w:val="20"/>
        </w:rPr>
      </w:pPr>
    </w:p>
    <w:p w14:paraId="6CCDA863" w14:textId="77777777" w:rsidR="00E94FD2" w:rsidRPr="005B13A9" w:rsidRDefault="00E94FD2">
      <w:pPr>
        <w:pStyle w:val="Textoindependiente"/>
        <w:rPr>
          <w:rFonts w:ascii="Times New Roman"/>
          <w:sz w:val="20"/>
        </w:rPr>
      </w:pPr>
    </w:p>
    <w:p w14:paraId="28C1DF11" w14:textId="77777777" w:rsidR="00E94FD2" w:rsidRPr="005B13A9" w:rsidRDefault="00E94FD2">
      <w:pPr>
        <w:pStyle w:val="Textoindependiente"/>
        <w:rPr>
          <w:rFonts w:ascii="Times New Roman"/>
          <w:sz w:val="20"/>
        </w:rPr>
      </w:pPr>
    </w:p>
    <w:p w14:paraId="309767D1" w14:textId="77777777" w:rsidR="00E94FD2" w:rsidRPr="005B13A9" w:rsidRDefault="00E94FD2">
      <w:pPr>
        <w:pStyle w:val="Textoindependiente"/>
        <w:rPr>
          <w:rFonts w:ascii="Times New Roman"/>
          <w:sz w:val="20"/>
        </w:rPr>
      </w:pPr>
    </w:p>
    <w:p w14:paraId="3B769232" w14:textId="77777777" w:rsidR="00E94FD2" w:rsidRPr="005B13A9" w:rsidRDefault="00E94FD2">
      <w:pPr>
        <w:pStyle w:val="Textoindependiente"/>
        <w:rPr>
          <w:rFonts w:ascii="Times New Roman"/>
          <w:sz w:val="20"/>
        </w:rPr>
      </w:pPr>
    </w:p>
    <w:p w14:paraId="4ED356C3" w14:textId="77777777" w:rsidR="00E94FD2" w:rsidRPr="005B13A9" w:rsidRDefault="00E94FD2">
      <w:pPr>
        <w:pStyle w:val="Textoindependiente"/>
        <w:rPr>
          <w:rFonts w:ascii="Times New Roman"/>
          <w:sz w:val="20"/>
        </w:rPr>
      </w:pPr>
    </w:p>
    <w:p w14:paraId="1CB46570" w14:textId="77777777" w:rsidR="00E94FD2" w:rsidRPr="005B13A9" w:rsidRDefault="00E94FD2">
      <w:pPr>
        <w:pStyle w:val="Textoindependiente"/>
        <w:rPr>
          <w:rFonts w:ascii="Times New Roman"/>
          <w:sz w:val="20"/>
        </w:rPr>
      </w:pPr>
    </w:p>
    <w:p w14:paraId="4FA4310F" w14:textId="77777777" w:rsidR="00E94FD2" w:rsidRPr="005B13A9" w:rsidRDefault="00E94FD2">
      <w:pPr>
        <w:pStyle w:val="Textoindependiente"/>
        <w:rPr>
          <w:rFonts w:ascii="Times New Roman"/>
          <w:sz w:val="20"/>
        </w:rPr>
      </w:pPr>
    </w:p>
    <w:p w14:paraId="68FAEF34" w14:textId="77777777" w:rsidR="00E94FD2" w:rsidRPr="005B13A9" w:rsidRDefault="00E94FD2">
      <w:pPr>
        <w:pStyle w:val="Textoindependiente"/>
        <w:rPr>
          <w:rFonts w:ascii="Times New Roman"/>
          <w:sz w:val="20"/>
        </w:rPr>
      </w:pPr>
    </w:p>
    <w:p w14:paraId="3674D32D" w14:textId="77777777" w:rsidR="00E94FD2" w:rsidRPr="005B13A9" w:rsidRDefault="00E94FD2">
      <w:pPr>
        <w:pStyle w:val="Textoindependiente"/>
        <w:rPr>
          <w:rFonts w:ascii="Times New Roman"/>
          <w:sz w:val="20"/>
        </w:rPr>
      </w:pPr>
    </w:p>
    <w:p w14:paraId="30174582" w14:textId="77777777" w:rsidR="006343FB" w:rsidRPr="005B13A9" w:rsidRDefault="006343FB" w:rsidP="006D195E">
      <w:pPr>
        <w:pStyle w:val="Textoindependiente"/>
        <w:ind w:firstLine="720"/>
        <w:rPr>
          <w:b/>
          <w:color w:val="002677"/>
          <w:sz w:val="34"/>
          <w:szCs w:val="22"/>
        </w:rPr>
      </w:pPr>
    </w:p>
    <w:p w14:paraId="46DF4953" w14:textId="31356F20" w:rsidR="00E94FD2" w:rsidRPr="005B13A9" w:rsidRDefault="69C87923" w:rsidP="6AC621DA">
      <w:pPr>
        <w:pStyle w:val="Textoindependiente"/>
        <w:bidi/>
        <w:ind w:firstLine="720"/>
        <w:rPr>
          <w:b/>
          <w:bCs/>
          <w:color w:val="002677"/>
          <w:sz w:val="34"/>
          <w:szCs w:val="34"/>
        </w:rPr>
      </w:pPr>
      <w:r w:rsidRPr="005B13A9">
        <w:rPr>
          <w:b/>
          <w:bCs/>
          <w:color w:val="002677"/>
          <w:sz w:val="34"/>
          <w:szCs w:val="34"/>
          <w:rtl/>
          <w:lang w:bidi="ar"/>
        </w:rPr>
        <w:t>التدريب المميز لشهر مايو</w:t>
      </w:r>
    </w:p>
    <w:p w14:paraId="1F126A32" w14:textId="2080C3AD" w:rsidR="006D195E" w:rsidRPr="005B13A9" w:rsidRDefault="006D195E" w:rsidP="006D195E">
      <w:pPr>
        <w:pStyle w:val="Textoindependiente"/>
        <w:ind w:firstLine="720"/>
        <w:rPr>
          <w:b/>
          <w:color w:val="002677"/>
          <w:sz w:val="34"/>
          <w:szCs w:val="22"/>
        </w:rPr>
      </w:pPr>
    </w:p>
    <w:p w14:paraId="3F366CFD" w14:textId="0B6369BD" w:rsidR="4F736613" w:rsidRPr="005B13A9" w:rsidRDefault="4F736613" w:rsidP="6AC621DA">
      <w:pPr>
        <w:widowControl/>
        <w:bidi/>
        <w:ind w:firstLine="720"/>
        <w:rPr>
          <w:rFonts w:eastAsia="Times New Roman"/>
          <w:color w:val="000000" w:themeColor="text1"/>
          <w:sz w:val="24"/>
          <w:szCs w:val="24"/>
        </w:rPr>
      </w:pPr>
      <w:r w:rsidRPr="005B13A9">
        <w:rPr>
          <w:b/>
          <w:bCs/>
          <w:rtl/>
          <w:lang w:bidi="ar"/>
        </w:rPr>
        <w:t xml:space="preserve">أبعد من القلق: دعم نفسك أو الآخرين للتغلب على القلق </w:t>
      </w:r>
    </w:p>
    <w:p w14:paraId="173C0A3F" w14:textId="37B487E1" w:rsidR="6AC621DA" w:rsidRPr="005B13A9" w:rsidRDefault="6AC621DA" w:rsidP="6AC621DA">
      <w:pPr>
        <w:widowControl/>
        <w:ind w:firstLine="720"/>
        <w:rPr>
          <w:b/>
          <w:bCs/>
        </w:rPr>
      </w:pPr>
    </w:p>
    <w:p w14:paraId="6C35C100" w14:textId="70270BF1" w:rsidR="4F736613" w:rsidRPr="005B13A9" w:rsidRDefault="4F736613" w:rsidP="6AC621DA">
      <w:pPr>
        <w:bidi/>
        <w:ind w:left="720"/>
      </w:pPr>
      <w:r w:rsidRPr="005B13A9">
        <w:rPr>
          <w:rtl/>
          <w:lang w:bidi="ar"/>
        </w:rPr>
        <w:t>يُعد القلق أحد أكثر اضطرابات الصحة النفسية شيوعًا على مستوى العالم، ومع ذلك غالبًا ما يُساء فهمه. يشعر الجميع بالقلق أو التوتر في بعض الأحيان؛ هذه استجابة بشرية طبيعية للتوتر في بيئتنا. ومع ذلك، فإن هذه المخاوف والتوتر ليست مؤقتة بالنسبة للأشخاص الذين يعانون القلق ويمكن أن تتفاقم بمرور الوقت. يمكن للأشخاص الذين يعانون القلق أن تغمرهم عواطفهم بشكل مجهد ويصبح لديهم ردود فعل سلبية بشكل خاص تجاه المواقف. هذه الجلسة تستكشف بعض معلومات العلوم وعلم النفس وراء سبب القلق وستقدم إستراتيجيات محددة للمساعدة على التغلب على التوتر والقلق.</w:t>
      </w:r>
    </w:p>
    <w:p w14:paraId="79448497" w14:textId="349C169A" w:rsidR="6AC621DA" w:rsidRPr="005B13A9" w:rsidRDefault="6AC621DA" w:rsidP="6AC621DA"/>
    <w:p w14:paraId="2B032CCF" w14:textId="13E3E7D4" w:rsidR="4F736613" w:rsidRPr="005B13A9" w:rsidRDefault="4F736613" w:rsidP="6AC621DA">
      <w:pPr>
        <w:bidi/>
        <w:ind w:firstLine="720"/>
      </w:pPr>
      <w:r w:rsidRPr="005B13A9">
        <w:rPr>
          <w:rtl/>
          <w:lang w:bidi="ar"/>
        </w:rPr>
        <w:t xml:space="preserve">المشاركون سوف: </w:t>
      </w:r>
    </w:p>
    <w:p w14:paraId="0C6D9695" w14:textId="384C43AC" w:rsidR="6AC621DA" w:rsidRPr="005B13A9" w:rsidRDefault="6AC621DA" w:rsidP="6AC621DA">
      <w:pPr>
        <w:ind w:firstLine="720"/>
      </w:pPr>
    </w:p>
    <w:p w14:paraId="4F65C312" w14:textId="18E6CD04" w:rsidR="4F736613" w:rsidRPr="005B13A9" w:rsidRDefault="4F736613" w:rsidP="6AC621DA">
      <w:pPr>
        <w:pStyle w:val="Prrafodelista"/>
        <w:numPr>
          <w:ilvl w:val="0"/>
          <w:numId w:val="5"/>
        </w:numPr>
        <w:bidi/>
      </w:pPr>
      <w:r w:rsidRPr="005B13A9">
        <w:rPr>
          <w:rtl/>
          <w:lang w:bidi="ar"/>
        </w:rPr>
        <w:t>يتفهمون حقيقة القلق وكيف يظهر بشكل مختلف عند الأشخاص المختلفين</w:t>
      </w:r>
    </w:p>
    <w:p w14:paraId="67C96210" w14:textId="10128714" w:rsidR="4F736613" w:rsidRPr="005B13A9" w:rsidRDefault="4F736613" w:rsidP="6AC621DA">
      <w:pPr>
        <w:pStyle w:val="Prrafodelista"/>
        <w:numPr>
          <w:ilvl w:val="0"/>
          <w:numId w:val="5"/>
        </w:numPr>
        <w:bidi/>
      </w:pPr>
      <w:r w:rsidRPr="005B13A9">
        <w:rPr>
          <w:rtl/>
          <w:lang w:bidi="ar"/>
        </w:rPr>
        <w:t xml:space="preserve">يتعرفون على العلامات الجسدية والعاطفية والسلوكية للقلق   </w:t>
      </w:r>
    </w:p>
    <w:p w14:paraId="7F2D4D38" w14:textId="30A75B62" w:rsidR="4F736613" w:rsidRPr="005B13A9" w:rsidRDefault="4F736613" w:rsidP="6AC621DA">
      <w:pPr>
        <w:pStyle w:val="Prrafodelista"/>
        <w:numPr>
          <w:ilvl w:val="0"/>
          <w:numId w:val="5"/>
        </w:numPr>
        <w:bidi/>
      </w:pPr>
      <w:r w:rsidRPr="005B13A9">
        <w:rPr>
          <w:rtl/>
          <w:lang w:bidi="ar"/>
        </w:rPr>
        <w:t>يحددون الإستراتيجيات التي تساعد على إدارة القلق والتغلب عليه</w:t>
      </w:r>
    </w:p>
    <w:p w14:paraId="7144BD37" w14:textId="2666BC43" w:rsidR="4F736613" w:rsidRPr="005B13A9" w:rsidRDefault="4F736613" w:rsidP="6AC621DA">
      <w:pPr>
        <w:pStyle w:val="Prrafodelista"/>
        <w:numPr>
          <w:ilvl w:val="0"/>
          <w:numId w:val="5"/>
        </w:numPr>
        <w:bidi/>
      </w:pPr>
      <w:r w:rsidRPr="005B13A9">
        <w:rPr>
          <w:rtl/>
          <w:lang w:bidi="ar"/>
        </w:rPr>
        <w:t>يكتشفون كيفية مواجهة التفكير المقلق وتنظيم القلق للتغلب عليه</w:t>
      </w:r>
    </w:p>
    <w:p w14:paraId="143FE3C0" w14:textId="51ED72CC" w:rsidR="4F736613" w:rsidRPr="005B13A9" w:rsidRDefault="4F736613" w:rsidP="6AC621DA">
      <w:pPr>
        <w:pStyle w:val="Prrafodelista"/>
        <w:numPr>
          <w:ilvl w:val="0"/>
          <w:numId w:val="5"/>
        </w:numPr>
        <w:bidi/>
      </w:pPr>
      <w:r w:rsidRPr="005B13A9">
        <w:rPr>
          <w:rtl/>
          <w:lang w:bidi="ar"/>
        </w:rPr>
        <w:t>يناقشون كيفية التواصل ومساعدة صديق أو فرد من العائلة أو زميل قد يعاني بشدة بسبب القلق</w:t>
      </w:r>
    </w:p>
    <w:p w14:paraId="133A5B03" w14:textId="428D16C6" w:rsidR="6AC621DA" w:rsidRPr="005B13A9" w:rsidRDefault="6AC621DA" w:rsidP="6AC621DA">
      <w:pPr>
        <w:widowControl/>
        <w:rPr>
          <w:rFonts w:eastAsia="Times New Roman"/>
          <w:color w:val="000000" w:themeColor="text1"/>
          <w:sz w:val="24"/>
          <w:szCs w:val="24"/>
        </w:rPr>
      </w:pPr>
    </w:p>
    <w:p w14:paraId="6EF25CFE" w14:textId="554D602E" w:rsidR="00E94FD2" w:rsidRPr="005B13A9" w:rsidRDefault="00E94FD2" w:rsidP="006343FB">
      <w:pPr>
        <w:pStyle w:val="Textoindependiente"/>
        <w:spacing w:before="119"/>
      </w:pPr>
    </w:p>
    <w:p w14:paraId="62E666AB" w14:textId="77777777" w:rsidR="00E94FD2" w:rsidRPr="005B13A9" w:rsidRDefault="00E94FD2">
      <w:pPr>
        <w:pStyle w:val="Textoindependiente"/>
        <w:rPr>
          <w:sz w:val="20"/>
        </w:rPr>
      </w:pPr>
    </w:p>
    <w:p w14:paraId="012ACEE1" w14:textId="1DE4682E" w:rsidR="00A14437" w:rsidRPr="005B13A9" w:rsidRDefault="00527E9F" w:rsidP="007B3D44">
      <w:pPr>
        <w:pStyle w:val="Textoindependiente"/>
        <w:bidi/>
        <w:ind w:left="720" w:right="600"/>
        <w:rPr>
          <w:sz w:val="20"/>
        </w:rPr>
      </w:pPr>
      <w:r w:rsidRPr="005B13A9">
        <w:rPr>
          <w:szCs w:val="22"/>
          <w:rtl/>
          <w:lang w:bidi="ar"/>
        </w:rPr>
        <w:t xml:space="preserve">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ومتاحة عالميًا. </w:t>
      </w:r>
    </w:p>
    <w:p w14:paraId="624F494E" w14:textId="77777777" w:rsidR="00A14437" w:rsidRPr="005B13A9" w:rsidRDefault="00A14437" w:rsidP="00A14437">
      <w:pPr>
        <w:pStyle w:val="Textoindependiente"/>
        <w:ind w:firstLine="720"/>
        <w:rPr>
          <w:b/>
          <w:sz w:val="20"/>
        </w:rPr>
      </w:pPr>
    </w:p>
    <w:p w14:paraId="6495D2B9" w14:textId="77777777" w:rsidR="00A14437" w:rsidRPr="005B13A9" w:rsidRDefault="00A14437">
      <w:pPr>
        <w:spacing w:before="95"/>
        <w:ind w:left="402"/>
        <w:rPr>
          <w:b/>
          <w:color w:val="002677"/>
          <w:sz w:val="34"/>
        </w:rPr>
      </w:pPr>
    </w:p>
    <w:tbl>
      <w:tblPr>
        <w:tblStyle w:val="Tablaconcuadrcula"/>
        <w:bidiVisual/>
        <w:tblW w:w="0" w:type="auto"/>
        <w:jc w:val="center"/>
        <w:shd w:val="clear" w:color="auto" w:fill="FBF9F4"/>
        <w:tblLook w:val="04A0" w:firstRow="1" w:lastRow="0" w:firstColumn="1" w:lastColumn="0" w:noHBand="0" w:noVBand="1"/>
      </w:tblPr>
      <w:tblGrid>
        <w:gridCol w:w="2690"/>
        <w:gridCol w:w="2700"/>
        <w:gridCol w:w="2700"/>
        <w:gridCol w:w="2700"/>
      </w:tblGrid>
      <w:tr w:rsidR="00B92CEA" w:rsidRPr="005B13A9" w14:paraId="37C0D7FB" w14:textId="77777777" w:rsidTr="6AC621DA">
        <w:trPr>
          <w:jc w:val="center"/>
        </w:trPr>
        <w:tc>
          <w:tcPr>
            <w:tcW w:w="2880" w:type="dxa"/>
            <w:shd w:val="clear" w:color="auto" w:fill="FBF9F4"/>
          </w:tcPr>
          <w:p w14:paraId="7B9C96D5" w14:textId="4F5BCEB3" w:rsidR="008779F0" w:rsidRPr="005B13A9" w:rsidRDefault="00466541" w:rsidP="00466541">
            <w:pPr>
              <w:bidi/>
              <w:spacing w:before="95"/>
              <w:jc w:val="center"/>
              <w:rPr>
                <w:b/>
                <w:sz w:val="28"/>
                <w:szCs w:val="18"/>
              </w:rPr>
            </w:pPr>
            <w:r w:rsidRPr="005B13A9">
              <w:rPr>
                <w:b/>
                <w:bCs/>
                <w:sz w:val="28"/>
                <w:szCs w:val="18"/>
                <w:rtl/>
                <w:lang w:bidi="ar"/>
              </w:rPr>
              <w:t>الجلسات المسجَّلة</w:t>
            </w:r>
          </w:p>
          <w:p w14:paraId="36AD01BC" w14:textId="1DCC1659" w:rsidR="00466541" w:rsidRPr="005B13A9" w:rsidRDefault="00466541" w:rsidP="00466541">
            <w:pPr>
              <w:bidi/>
              <w:spacing w:before="95"/>
              <w:jc w:val="center"/>
              <w:rPr>
                <w:color w:val="10253F"/>
                <w:sz w:val="20"/>
                <w:szCs w:val="20"/>
              </w:rPr>
            </w:pPr>
            <w:r w:rsidRPr="005B13A9">
              <w:rPr>
                <w:color w:val="10253F"/>
                <w:sz w:val="20"/>
                <w:szCs w:val="20"/>
                <w:rtl/>
                <w:lang w:bidi="ar"/>
              </w:rPr>
              <w:t>حسب الطلب</w:t>
            </w:r>
          </w:p>
          <w:p w14:paraId="41E57460" w14:textId="1AAE58ED" w:rsidR="00CE7088" w:rsidRPr="005B13A9" w:rsidRDefault="006C5610" w:rsidP="00CE7088">
            <w:pPr>
              <w:bidi/>
              <w:spacing w:before="95" w:line="360" w:lineRule="auto"/>
              <w:jc w:val="center"/>
              <w:rPr>
                <w:color w:val="10253F"/>
                <w:sz w:val="20"/>
                <w:szCs w:val="20"/>
              </w:rPr>
            </w:pPr>
            <w:r w:rsidRPr="005B13A9">
              <w:rPr>
                <w:color w:val="10253F"/>
                <w:sz w:val="20"/>
                <w:szCs w:val="20"/>
                <w:rtl/>
                <w:lang w:bidi="ar"/>
              </w:rPr>
              <w:t>(دون أسئلة وأجوبة)</w:t>
            </w:r>
          </w:p>
          <w:p w14:paraId="4974D6B1" w14:textId="0F1C245E" w:rsidR="00CE7088" w:rsidRPr="005B13A9" w:rsidRDefault="00000000" w:rsidP="00B92CEA">
            <w:pPr>
              <w:bidi/>
              <w:spacing w:before="95"/>
              <w:jc w:val="center"/>
              <w:rPr>
                <w:b/>
                <w:bCs/>
                <w:color w:val="10253F"/>
                <w:sz w:val="28"/>
                <w:szCs w:val="28"/>
              </w:rPr>
            </w:pPr>
            <w:hyperlink r:id="rId11" w:history="1">
              <w:r w:rsidR="00CE7088" w:rsidRPr="005B13A9">
                <w:rPr>
                  <w:rStyle w:val="Hipervnculo"/>
                  <w:b/>
                  <w:bCs/>
                  <w:sz w:val="28"/>
                  <w:szCs w:val="28"/>
                  <w:rtl/>
                  <w:lang w:bidi="ar"/>
                </w:rPr>
                <w:t>شاهد الآن</w:t>
              </w:r>
            </w:hyperlink>
          </w:p>
          <w:p w14:paraId="6BE0E620" w14:textId="77777777" w:rsidR="00CE7088" w:rsidRPr="005B13A9" w:rsidRDefault="00CE7088" w:rsidP="00466541">
            <w:pPr>
              <w:spacing w:before="95"/>
              <w:jc w:val="center"/>
            </w:pPr>
          </w:p>
          <w:p w14:paraId="00C09517" w14:textId="45ABD395" w:rsidR="0063658C" w:rsidRPr="005B13A9" w:rsidRDefault="0063658C" w:rsidP="00466541">
            <w:pPr>
              <w:bidi/>
              <w:spacing w:before="95"/>
              <w:jc w:val="center"/>
              <w:rPr>
                <w:rStyle w:val="Hipervnculo"/>
                <w:b/>
                <w:color w:val="auto"/>
                <w:sz w:val="28"/>
                <w:szCs w:val="18"/>
                <w:u w:val="none"/>
              </w:rPr>
            </w:pPr>
            <w:r w:rsidRPr="005B13A9">
              <w:rPr>
                <w:rStyle w:val="Hipervnculo"/>
                <w:b/>
                <w:bCs/>
                <w:color w:val="auto"/>
                <w:sz w:val="28"/>
                <w:szCs w:val="18"/>
                <w:u w:val="none"/>
                <w:rtl/>
                <w:lang w:bidi="ar"/>
              </w:rPr>
              <w:t>هل وقتك محدود؟</w:t>
            </w:r>
          </w:p>
          <w:p w14:paraId="06167B9B" w14:textId="49216FD2" w:rsidR="00D72FA1" w:rsidRPr="005B13A9" w:rsidRDefault="005E614A" w:rsidP="00466541">
            <w:pPr>
              <w:bidi/>
              <w:spacing w:before="95"/>
              <w:jc w:val="center"/>
              <w:rPr>
                <w:b/>
                <w:sz w:val="28"/>
                <w:szCs w:val="18"/>
              </w:rPr>
            </w:pPr>
            <w:r w:rsidRPr="005B13A9">
              <w:rPr>
                <w:b/>
                <w:bCs/>
                <w:sz w:val="28"/>
                <w:szCs w:val="18"/>
                <w:rtl/>
                <w:lang w:bidi="ar"/>
              </w:rPr>
              <w:t xml:space="preserve">شاهد ملخصًا مدته 10 دقائق </w:t>
            </w:r>
            <w:hyperlink r:id="rId12" w:history="1">
              <w:r w:rsidRPr="005B13A9">
                <w:rPr>
                  <w:rStyle w:val="Hipervnculo"/>
                  <w:b/>
                  <w:bCs/>
                  <w:color w:val="1F497D" w:themeColor="text2"/>
                  <w:sz w:val="28"/>
                  <w:szCs w:val="18"/>
                  <w:rtl/>
                  <w:lang w:bidi="ar"/>
                </w:rPr>
                <w:t>هنا</w:t>
              </w:r>
            </w:hyperlink>
          </w:p>
          <w:p w14:paraId="35C264EE" w14:textId="02546B14" w:rsidR="00466541" w:rsidRPr="005B13A9" w:rsidRDefault="00466541">
            <w:pPr>
              <w:spacing w:before="95"/>
              <w:rPr>
                <w:b/>
                <w:sz w:val="28"/>
                <w:szCs w:val="18"/>
                <w:highlight w:val="yellow"/>
              </w:rPr>
            </w:pPr>
          </w:p>
        </w:tc>
        <w:tc>
          <w:tcPr>
            <w:tcW w:w="2880" w:type="dxa"/>
            <w:shd w:val="clear" w:color="auto" w:fill="FBF9F4"/>
          </w:tcPr>
          <w:p w14:paraId="506203A2" w14:textId="74AD0C99" w:rsidR="008779F0" w:rsidRPr="005B13A9" w:rsidRDefault="35CE20DC" w:rsidP="6AC621DA">
            <w:pPr>
              <w:bidi/>
              <w:spacing w:before="95"/>
              <w:jc w:val="center"/>
              <w:rPr>
                <w:b/>
                <w:bCs/>
                <w:sz w:val="28"/>
                <w:szCs w:val="28"/>
              </w:rPr>
            </w:pPr>
            <w:r w:rsidRPr="005B13A9">
              <w:rPr>
                <w:b/>
                <w:bCs/>
                <w:sz w:val="28"/>
                <w:szCs w:val="28"/>
                <w:rtl/>
                <w:lang w:bidi="ar"/>
              </w:rPr>
              <w:t>15 مايو</w:t>
            </w:r>
          </w:p>
          <w:p w14:paraId="07F1C647" w14:textId="065C76B7" w:rsidR="00466541" w:rsidRPr="005B13A9" w:rsidRDefault="31CDB22D" w:rsidP="00466541">
            <w:pPr>
              <w:bidi/>
              <w:spacing w:before="95"/>
              <w:jc w:val="center"/>
              <w:rPr>
                <w:color w:val="10253F"/>
                <w:sz w:val="20"/>
                <w:szCs w:val="20"/>
              </w:rPr>
            </w:pPr>
            <w:r w:rsidRPr="005B13A9">
              <w:rPr>
                <w:color w:val="10253F"/>
                <w:sz w:val="20"/>
                <w:szCs w:val="20"/>
                <w:rtl/>
                <w:lang w:bidi="ar"/>
              </w:rPr>
              <w:t>من 7:00 صباحًا وحتى 8:00 صباحًا بالتوقيت الصيفي البريطاني</w:t>
            </w:r>
          </w:p>
          <w:p w14:paraId="28F4B4C1" w14:textId="1ECFC24E" w:rsidR="00A5499F" w:rsidRPr="005B13A9" w:rsidRDefault="00A5499F" w:rsidP="00466541">
            <w:pPr>
              <w:bidi/>
              <w:spacing w:before="95"/>
              <w:jc w:val="center"/>
              <w:rPr>
                <w:color w:val="10253F"/>
                <w:sz w:val="20"/>
                <w:szCs w:val="20"/>
              </w:rPr>
            </w:pPr>
            <w:r w:rsidRPr="005B13A9">
              <w:rPr>
                <w:color w:val="10253F"/>
                <w:sz w:val="20"/>
                <w:szCs w:val="20"/>
                <w:rtl/>
                <w:lang w:bidi="ar"/>
              </w:rPr>
              <w:t>(مع الأسئلة والأجوبة)</w:t>
            </w:r>
          </w:p>
          <w:p w14:paraId="0F9E6105" w14:textId="77777777" w:rsidR="00466541" w:rsidRPr="005B13A9" w:rsidRDefault="00466541" w:rsidP="00466541">
            <w:pPr>
              <w:spacing w:before="95"/>
              <w:jc w:val="center"/>
              <w:rPr>
                <w:b/>
                <w:sz w:val="28"/>
                <w:szCs w:val="18"/>
              </w:rPr>
            </w:pPr>
          </w:p>
          <w:p w14:paraId="7DA6D680" w14:textId="44A00B13" w:rsidR="00466541" w:rsidRPr="005B13A9" w:rsidRDefault="00000000" w:rsidP="00466541">
            <w:pPr>
              <w:bidi/>
              <w:spacing w:before="95"/>
              <w:jc w:val="center"/>
              <w:rPr>
                <w:b/>
                <w:bCs/>
                <w:sz w:val="28"/>
                <w:szCs w:val="28"/>
              </w:rPr>
            </w:pPr>
            <w:hyperlink r:id="rId13" w:history="1">
              <w:r w:rsidR="009C035E" w:rsidRPr="005B13A9">
                <w:rPr>
                  <w:rStyle w:val="Hipervnculo"/>
                  <w:b/>
                  <w:bCs/>
                  <w:color w:val="1F497D" w:themeColor="text2"/>
                  <w:sz w:val="28"/>
                  <w:szCs w:val="28"/>
                  <w:rtl/>
                  <w:lang w:bidi="ar"/>
                </w:rPr>
                <w:t>سجِّل الآن</w:t>
              </w:r>
            </w:hyperlink>
          </w:p>
        </w:tc>
        <w:tc>
          <w:tcPr>
            <w:tcW w:w="2880" w:type="dxa"/>
            <w:shd w:val="clear" w:color="auto" w:fill="FBF9F4"/>
          </w:tcPr>
          <w:p w14:paraId="6B736D55" w14:textId="4585B72F" w:rsidR="008779F0" w:rsidRPr="005B13A9" w:rsidRDefault="2EC35777" w:rsidP="6AC621DA">
            <w:pPr>
              <w:bidi/>
              <w:spacing w:before="95"/>
              <w:jc w:val="center"/>
              <w:rPr>
                <w:b/>
                <w:bCs/>
                <w:sz w:val="28"/>
                <w:szCs w:val="28"/>
              </w:rPr>
            </w:pPr>
            <w:r w:rsidRPr="005B13A9">
              <w:rPr>
                <w:b/>
                <w:bCs/>
                <w:sz w:val="28"/>
                <w:szCs w:val="28"/>
                <w:rtl/>
                <w:lang w:bidi="ar"/>
              </w:rPr>
              <w:t>17 مايو</w:t>
            </w:r>
          </w:p>
          <w:p w14:paraId="7065DE9B" w14:textId="63CE4B07" w:rsidR="00466541" w:rsidRPr="005B13A9" w:rsidRDefault="4E679C9D" w:rsidP="008D2A5D">
            <w:pPr>
              <w:shd w:val="clear" w:color="auto" w:fill="FBF9F4"/>
              <w:bidi/>
              <w:spacing w:before="95"/>
              <w:jc w:val="center"/>
              <w:rPr>
                <w:color w:val="10253F"/>
                <w:sz w:val="20"/>
                <w:szCs w:val="20"/>
                <w:shd w:val="clear" w:color="auto" w:fill="FFFFFF"/>
              </w:rPr>
            </w:pPr>
            <w:r w:rsidRPr="005B13A9">
              <w:rPr>
                <w:color w:val="10253F"/>
                <w:sz w:val="20"/>
                <w:szCs w:val="20"/>
                <w:shd w:val="clear" w:color="auto" w:fill="FBF9F4"/>
                <w:rtl/>
                <w:lang w:bidi="ar"/>
              </w:rPr>
              <w:t>من 5:00 مساءً حتى 6:00 مساءً بالتوقيت الصيفي البريطاني</w:t>
            </w:r>
          </w:p>
          <w:p w14:paraId="720960DD" w14:textId="77777777" w:rsidR="00A5499F" w:rsidRPr="005B13A9" w:rsidRDefault="00A5499F" w:rsidP="00A5499F">
            <w:pPr>
              <w:bidi/>
              <w:spacing w:before="95"/>
              <w:jc w:val="center"/>
              <w:rPr>
                <w:color w:val="10253F"/>
                <w:sz w:val="20"/>
                <w:szCs w:val="20"/>
              </w:rPr>
            </w:pPr>
            <w:r w:rsidRPr="005B13A9">
              <w:rPr>
                <w:color w:val="10253F"/>
                <w:sz w:val="20"/>
                <w:szCs w:val="20"/>
                <w:rtl/>
                <w:lang w:bidi="ar"/>
              </w:rPr>
              <w:t>(مع الأسئلة والأجوبة)</w:t>
            </w:r>
          </w:p>
          <w:p w14:paraId="2EF0B467" w14:textId="77777777" w:rsidR="00466541" w:rsidRPr="005B13A9" w:rsidRDefault="00466541" w:rsidP="00466541">
            <w:pPr>
              <w:spacing w:before="95"/>
              <w:jc w:val="center"/>
              <w:rPr>
                <w:b/>
                <w:sz w:val="28"/>
                <w:szCs w:val="18"/>
                <w:shd w:val="clear" w:color="auto" w:fill="FFFFFF"/>
              </w:rPr>
            </w:pPr>
          </w:p>
          <w:p w14:paraId="047FD6C1" w14:textId="01F1B58F" w:rsidR="00466541" w:rsidRPr="005B13A9" w:rsidRDefault="00000000" w:rsidP="00466541">
            <w:pPr>
              <w:bidi/>
              <w:spacing w:before="95"/>
              <w:jc w:val="center"/>
              <w:rPr>
                <w:b/>
                <w:bCs/>
                <w:sz w:val="28"/>
                <w:szCs w:val="28"/>
              </w:rPr>
            </w:pPr>
            <w:hyperlink r:id="rId14" w:history="1">
              <w:r w:rsidR="009C035E" w:rsidRPr="005B13A9">
                <w:rPr>
                  <w:rStyle w:val="Hipervnculo"/>
                  <w:b/>
                  <w:bCs/>
                  <w:color w:val="1F497D" w:themeColor="text2"/>
                  <w:sz w:val="28"/>
                  <w:szCs w:val="28"/>
                  <w:rtl/>
                  <w:lang w:bidi="ar"/>
                </w:rPr>
                <w:t>سجِّل الآن</w:t>
              </w:r>
            </w:hyperlink>
          </w:p>
        </w:tc>
        <w:tc>
          <w:tcPr>
            <w:tcW w:w="2880" w:type="dxa"/>
            <w:shd w:val="clear" w:color="auto" w:fill="FBF9F4"/>
          </w:tcPr>
          <w:p w14:paraId="08C3A9B2" w14:textId="03D3DBBF" w:rsidR="008779F0" w:rsidRPr="005B13A9" w:rsidRDefault="3DB4C74E" w:rsidP="6AC621DA">
            <w:pPr>
              <w:bidi/>
              <w:spacing w:before="95"/>
              <w:jc w:val="center"/>
              <w:rPr>
                <w:b/>
                <w:bCs/>
                <w:sz w:val="28"/>
                <w:szCs w:val="28"/>
              </w:rPr>
            </w:pPr>
            <w:r w:rsidRPr="005B13A9">
              <w:rPr>
                <w:b/>
                <w:bCs/>
                <w:sz w:val="28"/>
                <w:szCs w:val="28"/>
                <w:rtl/>
                <w:lang w:bidi="ar"/>
              </w:rPr>
              <w:t>19 مايو</w:t>
            </w:r>
          </w:p>
          <w:p w14:paraId="295026FD" w14:textId="169E949B" w:rsidR="00466541" w:rsidRPr="005B13A9" w:rsidRDefault="5AC2F1AC" w:rsidP="008D2A5D">
            <w:pPr>
              <w:shd w:val="clear" w:color="auto" w:fill="FBF9F4"/>
              <w:bidi/>
              <w:spacing w:before="95"/>
              <w:jc w:val="center"/>
              <w:rPr>
                <w:color w:val="10253F"/>
                <w:sz w:val="20"/>
                <w:szCs w:val="20"/>
                <w:shd w:val="clear" w:color="auto" w:fill="FFFFFF"/>
              </w:rPr>
            </w:pPr>
            <w:r w:rsidRPr="005B13A9">
              <w:rPr>
                <w:color w:val="10253F"/>
                <w:sz w:val="20"/>
                <w:szCs w:val="20"/>
                <w:shd w:val="clear" w:color="auto" w:fill="FBF9F4"/>
                <w:rtl/>
                <w:lang w:bidi="ar"/>
              </w:rPr>
              <w:t>من 1:00 بعد الظهر حتى 2:00 بعد الظهر بالتوقيت الصيفي البريطاني</w:t>
            </w:r>
          </w:p>
          <w:p w14:paraId="5C5B71C9" w14:textId="77777777" w:rsidR="00A5499F" w:rsidRPr="005B13A9" w:rsidRDefault="00A5499F" w:rsidP="00A5499F">
            <w:pPr>
              <w:bidi/>
              <w:spacing w:before="95"/>
              <w:jc w:val="center"/>
              <w:rPr>
                <w:color w:val="10253F"/>
                <w:sz w:val="20"/>
                <w:szCs w:val="20"/>
              </w:rPr>
            </w:pPr>
            <w:r w:rsidRPr="005B13A9">
              <w:rPr>
                <w:color w:val="10253F"/>
                <w:sz w:val="20"/>
                <w:szCs w:val="20"/>
                <w:rtl/>
                <w:lang w:bidi="ar"/>
              </w:rPr>
              <w:t>(مع الأسئلة والأجوبة)</w:t>
            </w:r>
          </w:p>
          <w:p w14:paraId="7AC4E437" w14:textId="77777777" w:rsidR="00466541" w:rsidRPr="005B13A9" w:rsidRDefault="00466541" w:rsidP="00466541">
            <w:pPr>
              <w:spacing w:before="95"/>
              <w:jc w:val="center"/>
              <w:rPr>
                <w:b/>
                <w:sz w:val="28"/>
                <w:szCs w:val="18"/>
                <w:shd w:val="clear" w:color="auto" w:fill="FFFFFF"/>
              </w:rPr>
            </w:pPr>
          </w:p>
          <w:p w14:paraId="375E4D1B" w14:textId="6CAA8D75" w:rsidR="00466541" w:rsidRPr="005B13A9" w:rsidRDefault="00000000" w:rsidP="00466541">
            <w:pPr>
              <w:bidi/>
              <w:spacing w:before="95"/>
              <w:jc w:val="center"/>
              <w:rPr>
                <w:b/>
                <w:bCs/>
                <w:sz w:val="28"/>
                <w:szCs w:val="28"/>
              </w:rPr>
            </w:pPr>
            <w:hyperlink r:id="rId15" w:history="1">
              <w:r w:rsidR="00CE7088" w:rsidRPr="005B13A9">
                <w:rPr>
                  <w:rStyle w:val="Hipervnculo"/>
                  <w:b/>
                  <w:bCs/>
                  <w:color w:val="1F497D" w:themeColor="text2"/>
                  <w:sz w:val="28"/>
                  <w:szCs w:val="28"/>
                  <w:rtl/>
                  <w:lang w:bidi="ar"/>
                </w:rPr>
                <w:t>سجِّل الآن</w:t>
              </w:r>
            </w:hyperlink>
          </w:p>
        </w:tc>
      </w:tr>
    </w:tbl>
    <w:p w14:paraId="79FE4C74" w14:textId="37EA2214" w:rsidR="00E94FD2" w:rsidRPr="005B13A9" w:rsidRDefault="00E94FD2">
      <w:pPr>
        <w:spacing w:before="95"/>
        <w:ind w:left="402"/>
        <w:rPr>
          <w:b/>
          <w:sz w:val="34"/>
        </w:rPr>
      </w:pPr>
    </w:p>
    <w:p w14:paraId="2BC7EC70" w14:textId="77777777" w:rsidR="00E94FD2" w:rsidRPr="005B13A9" w:rsidRDefault="00E94FD2">
      <w:pPr>
        <w:pStyle w:val="Textoindependiente"/>
        <w:rPr>
          <w:b/>
          <w:sz w:val="20"/>
        </w:rPr>
      </w:pPr>
    </w:p>
    <w:p w14:paraId="2FC6468D" w14:textId="7A15AF7F" w:rsidR="00E94FD2" w:rsidRPr="005B13A9" w:rsidRDefault="006343FB">
      <w:pPr>
        <w:pStyle w:val="Textoindependiente"/>
        <w:bidi/>
        <w:spacing w:before="10"/>
        <w:rPr>
          <w:b/>
          <w:sz w:val="20"/>
        </w:rPr>
      </w:pPr>
      <w:r w:rsidRPr="005B13A9">
        <w:rPr>
          <w:b/>
          <w:bCs/>
        </w:rPr>
        <w:tab/>
      </w:r>
    </w:p>
    <w:p w14:paraId="100C297B" w14:textId="59253495" w:rsidR="006343FB" w:rsidRPr="005B13A9" w:rsidRDefault="006343FB" w:rsidP="007B3D44">
      <w:pPr>
        <w:pStyle w:val="Textoindependiente"/>
        <w:bidi/>
        <w:spacing w:before="10"/>
        <w:ind w:left="720"/>
        <w:rPr>
          <w:b/>
          <w:szCs w:val="32"/>
        </w:rPr>
      </w:pPr>
      <w:r w:rsidRPr="005B13A9">
        <w:rPr>
          <w:b/>
          <w:bCs/>
          <w:szCs w:val="32"/>
          <w:rtl/>
          <w:lang w:bidi="ar"/>
        </w:rPr>
        <w:t xml:space="preserve">الأعداد محدودة لخيارات جلسات التدريب المباشرة، لذلك يلزم التسجيل المسبق.  </w:t>
      </w:r>
    </w:p>
    <w:p w14:paraId="4DBCA599" w14:textId="2AD6F28D" w:rsidR="00FF2F0A" w:rsidRPr="005B13A9" w:rsidRDefault="00FF2F0A">
      <w:pPr>
        <w:pStyle w:val="Textoindependiente"/>
        <w:rPr>
          <w:sz w:val="20"/>
        </w:rPr>
      </w:pPr>
    </w:p>
    <w:p w14:paraId="2F8C64CE" w14:textId="1323D914" w:rsidR="00FF2F0A" w:rsidRPr="005B13A9" w:rsidRDefault="007B3D44" w:rsidP="6AC621DA">
      <w:pPr>
        <w:pStyle w:val="Textoindependiente"/>
        <w:bidi/>
        <w:rPr>
          <w:sz w:val="20"/>
          <w:szCs w:val="20"/>
        </w:rPr>
      </w:pPr>
      <w:r w:rsidRPr="005B13A9">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Ttulo2"/>
                              <w:bidi/>
                              <w:spacing w:before="212"/>
                              <w:rPr>
                                <w:b/>
                                <w:bCs/>
                                <w:color w:val="002677"/>
                              </w:rPr>
                            </w:pPr>
                            <w:r>
                              <w:rPr>
                                <w:color w:val="1F497D" w:themeColor="text2"/>
                                <w:rtl/>
                                <w:lang w:bidi="ar"/>
                              </w:rPr>
                              <w:t xml:space="preserve">سيركز تدريب الشهر المقبل على كيفية دعم موظفي </w:t>
                            </w:r>
                            <w:r>
                              <w:rPr>
                                <w:color w:val="1F497D" w:themeColor="text2"/>
                              </w:rPr>
                              <w:t>LGBTQI</w:t>
                            </w:r>
                            <w:r>
                              <w:rPr>
                                <w:color w:val="1F497D" w:themeColor="text2"/>
                                <w:rtl/>
                                <w:lang w:bidi="ar"/>
                              </w:rPr>
                              <w:t xml:space="preserve"> + في مكان العمل. ترقَّب توفر روابط التسجيل للانضمام إلى جلسة مباشرة </w:t>
                            </w:r>
                            <w:r>
                              <w:rPr>
                                <w:color w:val="002677"/>
                                <w:rtl/>
                                <w:lang w:bidi="ar"/>
                              </w:rPr>
                              <w:t>أو استخدم الخيار عند الطلب للمشاهدة عندما يكون ذلك مناسبًا لك.</w:t>
                            </w:r>
                            <w:r>
                              <w:rPr>
                                <w:color w:val="002677"/>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1"/>
                      </w:pPr>
                      <w:r>
                        <w:rPr>
                          <w:color w:val="1F497D" w:themeColor="text2"/>
                          <w:lang w:bidi="ar"/>
                          <w:b w:val="0"/>
                          <w:bCs w:val="0"/>
                          <w:i w:val="0"/>
                          <w:iCs w:val="0"/>
                          <w:u w:val="none"/>
                          <w:vertAlign w:val="baseline"/>
                          <w:rtl w:val="1"/>
                        </w:rPr>
                        <w:t xml:space="preserve">سيركز تدريب الشهر المقبل على كيفية دعم موظفي </w:t>
                      </w:r>
                      <w:r>
                        <w:rPr>
                          <w:color w:val="1F497D" w:themeColor="text2"/>
                          <w:b w:val="0"/>
                          <w:bCs w:val="0"/>
                          <w:i w:val="0"/>
                          <w:iCs w:val="0"/>
                          <w:u w:val="none"/>
                          <w:vertAlign w:val="baseline"/>
                          <w:rtl w:val="0"/>
                        </w:rPr>
                        <w:t xml:space="preserve">LGBTQI</w:t>
                      </w:r>
                      <w:r>
                        <w:rPr>
                          <w:color w:val="1F497D" w:themeColor="text2"/>
                          <w:lang w:bidi="ar"/>
                          <w:b w:val="0"/>
                          <w:bCs w:val="0"/>
                          <w:i w:val="0"/>
                          <w:iCs w:val="0"/>
                          <w:u w:val="none"/>
                          <w:vertAlign w:val="baseline"/>
                          <w:rtl w:val="1"/>
                        </w:rPr>
                        <w:t xml:space="preserve"> + في مكان العمل. </w:t>
                      </w:r>
                      <w:r>
                        <w:rPr>
                          <w:color w:val="1F497D" w:themeColor="text2"/>
                          <w:lang w:bidi="ar"/>
                          <w:b w:val="0"/>
                          <w:bCs w:val="0"/>
                          <w:i w:val="0"/>
                          <w:iCs w:val="0"/>
                          <w:u w:val="none"/>
                          <w:vertAlign w:val="baseline"/>
                          <w:rtl w:val="1"/>
                        </w:rPr>
                        <w:t xml:space="preserve">ترقَّب توفر روابط التسجيل للانضمام إلى جلسة مباشرة </w:t>
                      </w:r>
                      <w:r>
                        <w:rPr>
                          <w:color w:val="002677"/>
                          <w:lang w:bidi="ar"/>
                          <w:b w:val="0"/>
                          <w:bCs w:val="0"/>
                          <w:i w:val="0"/>
                          <w:iCs w:val="0"/>
                          <w:u w:val="none"/>
                          <w:vertAlign w:val="baseline"/>
                          <w:rtl w:val="1"/>
                        </w:rPr>
                        <w:t xml:space="preserve">أو استخدم الخيار عند الطلب للمشاهدة عندما يكون ذلك مناسبًا لك.</w:t>
                      </w:r>
                      <w:r>
                        <w:rPr>
                          <w:color w:val="002677"/>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sidRPr="005B13A9">
        <w:tab/>
      </w:r>
    </w:p>
    <w:p w14:paraId="088826F0" w14:textId="002F987E" w:rsidR="00466541" w:rsidRPr="005B13A9" w:rsidRDefault="00466541">
      <w:pPr>
        <w:pStyle w:val="Textoindependiente"/>
        <w:rPr>
          <w:sz w:val="20"/>
        </w:rPr>
      </w:pPr>
    </w:p>
    <w:p w14:paraId="4D12F599" w14:textId="2F6AACE5" w:rsidR="00FF2F0A" w:rsidRPr="005B13A9" w:rsidRDefault="00FF2F0A">
      <w:pPr>
        <w:pStyle w:val="Textoindependiente"/>
        <w:rPr>
          <w:sz w:val="20"/>
        </w:rPr>
      </w:pPr>
    </w:p>
    <w:p w14:paraId="292A6C6A" w14:textId="36D7DA5B" w:rsidR="00E94FD2" w:rsidRPr="005B13A9" w:rsidRDefault="00E94FD2">
      <w:pPr>
        <w:pStyle w:val="Textoindependiente"/>
        <w:rPr>
          <w:sz w:val="20"/>
        </w:rPr>
      </w:pPr>
    </w:p>
    <w:p w14:paraId="5B8DDEA5" w14:textId="58F3CEC3" w:rsidR="00E94FD2" w:rsidRPr="005B13A9" w:rsidRDefault="00E94FD2">
      <w:pPr>
        <w:pStyle w:val="Textoindependiente"/>
        <w:rPr>
          <w:sz w:val="20"/>
        </w:rPr>
      </w:pPr>
    </w:p>
    <w:p w14:paraId="6CA34C5C" w14:textId="574AD4AA" w:rsidR="00E94FD2" w:rsidRPr="005B13A9" w:rsidRDefault="00E94FD2">
      <w:pPr>
        <w:pStyle w:val="Textoindependiente"/>
        <w:spacing w:before="2"/>
        <w:rPr>
          <w:sz w:val="25"/>
        </w:rPr>
      </w:pPr>
    </w:p>
    <w:p w14:paraId="0686841C" w14:textId="25334AF6" w:rsidR="00E94FD2" w:rsidRPr="005B13A9" w:rsidRDefault="00E94FD2">
      <w:pPr>
        <w:pStyle w:val="Textoindependiente"/>
        <w:rPr>
          <w:sz w:val="20"/>
        </w:rPr>
      </w:pPr>
    </w:p>
    <w:p w14:paraId="7186D599" w14:textId="53A805CF" w:rsidR="00E94FD2" w:rsidRPr="005B13A9" w:rsidRDefault="00E94FD2">
      <w:pPr>
        <w:pStyle w:val="Textoindependiente"/>
        <w:rPr>
          <w:sz w:val="22"/>
        </w:rPr>
      </w:pPr>
    </w:p>
    <w:p w14:paraId="5CBD4DF5" w14:textId="77777777" w:rsidR="00E94FD2" w:rsidRPr="005B13A9" w:rsidRDefault="008E3095">
      <w:pPr>
        <w:bidi/>
        <w:spacing w:before="94"/>
        <w:ind w:left="913" w:right="879"/>
        <w:jc w:val="center"/>
        <w:rPr>
          <w:b/>
          <w:sz w:val="24"/>
        </w:rPr>
      </w:pPr>
      <w:r w:rsidRPr="005B13A9">
        <w:rPr>
          <w:b/>
          <w:bCs/>
          <w:color w:val="FFFFFF"/>
          <w:sz w:val="24"/>
          <w:rtl/>
          <w:lang w:bidi="ar"/>
        </w:rPr>
        <w:t>البدء</w:t>
      </w:r>
    </w:p>
    <w:p w14:paraId="6564A81D" w14:textId="77777777" w:rsidR="00E94FD2" w:rsidRPr="005B13A9" w:rsidRDefault="00E94FD2">
      <w:pPr>
        <w:pStyle w:val="Textoindependiente"/>
        <w:rPr>
          <w:b/>
          <w:sz w:val="20"/>
        </w:rPr>
      </w:pPr>
    </w:p>
    <w:p w14:paraId="619240E4" w14:textId="77777777" w:rsidR="00E94FD2" w:rsidRPr="005B13A9" w:rsidRDefault="00E94FD2">
      <w:pPr>
        <w:pStyle w:val="Textoindependiente"/>
        <w:rPr>
          <w:b/>
          <w:sz w:val="20"/>
        </w:rPr>
      </w:pPr>
    </w:p>
    <w:p w14:paraId="42D05B4C" w14:textId="77777777" w:rsidR="00E94FD2" w:rsidRPr="005B13A9" w:rsidRDefault="00E94FD2">
      <w:pPr>
        <w:pStyle w:val="Textoindependiente"/>
        <w:rPr>
          <w:b/>
          <w:sz w:val="20"/>
        </w:rPr>
      </w:pPr>
    </w:p>
    <w:p w14:paraId="4E4B3EBC" w14:textId="77777777" w:rsidR="00E94FD2" w:rsidRPr="005B13A9" w:rsidRDefault="00E94FD2">
      <w:pPr>
        <w:pStyle w:val="Textoindependiente"/>
        <w:rPr>
          <w:b/>
          <w:sz w:val="20"/>
        </w:rPr>
      </w:pPr>
    </w:p>
    <w:p w14:paraId="37B2A11E" w14:textId="77777777" w:rsidR="00E94FD2" w:rsidRPr="005B13A9" w:rsidRDefault="00E94FD2">
      <w:pPr>
        <w:pStyle w:val="Textoindependiente"/>
        <w:spacing w:before="8"/>
        <w:rPr>
          <w:b/>
          <w:sz w:val="21"/>
        </w:rPr>
      </w:pPr>
    </w:p>
    <w:p w14:paraId="6D178640" w14:textId="3A86327F" w:rsidR="001C329D" w:rsidRPr="005B13A9" w:rsidRDefault="001C329D" w:rsidP="007B3D44">
      <w:pPr>
        <w:spacing w:line="276" w:lineRule="auto"/>
        <w:ind w:left="288"/>
        <w:rPr>
          <w:b/>
          <w:color w:val="444444"/>
          <w:w w:val="105"/>
          <w:sz w:val="16"/>
        </w:rPr>
      </w:pPr>
    </w:p>
    <w:p w14:paraId="494C05AE" w14:textId="77777777" w:rsidR="001C329D" w:rsidRPr="005B13A9" w:rsidRDefault="001C329D" w:rsidP="007B3D44">
      <w:pPr>
        <w:spacing w:line="276" w:lineRule="auto"/>
        <w:ind w:left="288"/>
        <w:rPr>
          <w:b/>
          <w:color w:val="444444"/>
          <w:w w:val="105"/>
          <w:sz w:val="16"/>
        </w:rPr>
      </w:pPr>
    </w:p>
    <w:p w14:paraId="4E603DB7" w14:textId="73D6FAC4" w:rsidR="007B3D44" w:rsidRPr="005B13A9" w:rsidRDefault="007B3D44" w:rsidP="00267C32">
      <w:pPr>
        <w:bidi/>
        <w:spacing w:line="276" w:lineRule="auto"/>
        <w:rPr>
          <w:sz w:val="16"/>
          <w:szCs w:val="16"/>
        </w:rPr>
      </w:pPr>
      <w:r w:rsidRPr="005B13A9">
        <w:rPr>
          <w:sz w:val="16"/>
          <w:szCs w:val="16"/>
          <w:rtl/>
          <w:lang w:bidi="ar"/>
        </w:rPr>
        <w:t xml:space="preserve">لا يجوز استخدام هذا البرنامج في حالات الطوارئ أو احتياجات الرعاية العاجلة. في حالة الطوارئ، اتصل برقم الطوارئ 911 إذا كنت في الولايات المتحدة، 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 الرعاية المتخصصة. نظرًا لاحتمال تضارب المصالح، لن يتم تقديم الاستشارات القانونية بشأن المشكلات التي قد تنطوي على إجراء قانوني ضد </w:t>
      </w:r>
      <w:r w:rsidRPr="005B13A9">
        <w:rPr>
          <w:sz w:val="16"/>
          <w:szCs w:val="16"/>
        </w:rPr>
        <w:t>Optum</w:t>
      </w:r>
      <w:r w:rsidRPr="005B13A9">
        <w:rPr>
          <w:sz w:val="16"/>
          <w:szCs w:val="16"/>
          <w:rtl/>
          <w:lang w:bidi="ar"/>
        </w:rPr>
        <w:t xml:space="preserve"> 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 لا سيما الخدمات المخصصة لأفراد الأسرة الذين تقل أعمارهم عن 16 عامًا، في جميع المواقع ويخضع للتغيير دون إخطار مسبق.  قد تختلف التجربة و/أو المستويات التعليمية لموارد برنامج مساعدة الموظفين بناءً على متطلبات العقد أو المتطلبات التنظيمية للبلد، وقد تنطبق قيود واستثناءات على التغطية. </w:t>
      </w:r>
    </w:p>
    <w:p w14:paraId="5D2C72FD" w14:textId="77777777" w:rsidR="007B3D44" w:rsidRPr="005B13A9" w:rsidRDefault="007B3D44" w:rsidP="007B3D44">
      <w:pPr>
        <w:spacing w:line="276" w:lineRule="auto"/>
        <w:ind w:left="288"/>
        <w:rPr>
          <w:b/>
          <w:bCs/>
          <w:sz w:val="16"/>
          <w:szCs w:val="16"/>
          <w:u w:val="single"/>
        </w:rPr>
      </w:pPr>
    </w:p>
    <w:p w14:paraId="2A76090F" w14:textId="29F2E2EC" w:rsidR="00E94FD2" w:rsidRPr="005B13A9" w:rsidRDefault="007B3D44" w:rsidP="00267C32">
      <w:pPr>
        <w:bidi/>
        <w:spacing w:line="276" w:lineRule="auto"/>
        <w:rPr>
          <w:sz w:val="16"/>
          <w:szCs w:val="16"/>
        </w:rPr>
      </w:pPr>
      <w:r w:rsidRPr="005B13A9">
        <w:rPr>
          <w:sz w:val="16"/>
          <w:szCs w:val="16"/>
          <w:rtl/>
          <w:lang w:bidi="ar"/>
        </w:rPr>
        <w:t xml:space="preserve">© 2023 </w:t>
      </w:r>
      <w:r w:rsidRPr="005B13A9">
        <w:rPr>
          <w:sz w:val="16"/>
          <w:szCs w:val="16"/>
        </w:rPr>
        <w:t>Optum، Inc</w:t>
      </w:r>
      <w:r w:rsidRPr="005B13A9">
        <w:rPr>
          <w:sz w:val="16"/>
          <w:szCs w:val="16"/>
          <w:rtl/>
          <w:lang w:bidi="ar"/>
        </w:rPr>
        <w:t>. جميع الحقوق محفوظة. تُعد ®</w:t>
      </w:r>
      <w:r w:rsidRPr="005B13A9">
        <w:rPr>
          <w:sz w:val="16"/>
          <w:szCs w:val="16"/>
        </w:rPr>
        <w:t>Optum</w:t>
      </w:r>
      <w:r w:rsidRPr="005B13A9">
        <w:rPr>
          <w:sz w:val="16"/>
          <w:szCs w:val="16"/>
          <w:rtl/>
          <w:lang w:bidi="ar"/>
        </w:rPr>
        <w:t xml:space="preserve"> علامة تجارية مسجَّلة لشركة </w:t>
      </w:r>
      <w:r w:rsidRPr="005B13A9">
        <w:rPr>
          <w:sz w:val="16"/>
          <w:szCs w:val="16"/>
        </w:rPr>
        <w:t>Optum، Inc</w:t>
      </w:r>
      <w:r w:rsidRPr="005B13A9">
        <w:rPr>
          <w:sz w:val="16"/>
          <w:szCs w:val="16"/>
          <w:rtl/>
          <w:lang w:bidi="ar"/>
        </w:rPr>
        <w:t xml:space="preserve">. في الولايات المتحدة وغيرها من الولايات القضائية. تُعد كل العلامات التجارية أو أسماء المنتجات الأخرى علامات تجارية أو علامات مسجَّلة لممتلكات أصحابها المعنيين. تُعد </w:t>
      </w:r>
      <w:r w:rsidRPr="005B13A9">
        <w:rPr>
          <w:sz w:val="16"/>
          <w:szCs w:val="16"/>
        </w:rPr>
        <w:t>Optum</w:t>
      </w:r>
      <w:r w:rsidRPr="005B13A9">
        <w:rPr>
          <w:sz w:val="16"/>
          <w:szCs w:val="16"/>
          <w:rtl/>
          <w:lang w:bidi="ar"/>
        </w:rPr>
        <w:t xml:space="preserve"> شركة تحقق تكافؤ الفرص في العمل. </w:t>
      </w:r>
    </w:p>
    <w:sectPr w:rsidR="00E94FD2" w:rsidRPr="005B13A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1C4110"/>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B13A9"/>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DF54EC"/>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Revisi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2.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3.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Candela Guerriero</cp:lastModifiedBy>
  <cp:revision>2</cp:revision>
  <dcterms:created xsi:type="dcterms:W3CDTF">2023-04-10T17:57:00Z</dcterms:created>
  <dcterms:modified xsi:type="dcterms:W3CDTF">2023-04-10T17:57:00Z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