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2E2CD69F" w:rsidR="00FD6016" w:rsidRPr="00712603" w:rsidRDefault="002F645A" w:rsidP="00712603">
      <w:pPr>
        <w:spacing w:after="240" w:line="228" w:lineRule="auto"/>
        <w:rPr>
          <w:rFonts w:ascii="Noto Sans SC" w:eastAsia="Noto Sans SC" w:hAnsi="Noto Sans SC" w:cs="Arial"/>
          <w:b/>
          <w:bCs/>
          <w:color w:val="002677"/>
          <w:sz w:val="55"/>
          <w:szCs w:val="55"/>
        </w:rPr>
      </w:pPr>
      <w:bookmarkStart w:id="0" w:name="_Hlk138686771"/>
      <w:r w:rsidRPr="00712603">
        <w:rPr>
          <w:rFonts w:ascii="Noto Sans SC" w:eastAsia="Noto Sans SC" w:hAnsi="Noto Sans SC" w:cs="Arial"/>
          <w:b/>
          <w:bCs/>
          <w:color w:val="002677"/>
          <w:sz w:val="55"/>
          <w:szCs w:val="55"/>
          <w:lang w:eastAsia="zh-CN"/>
        </w:rPr>
        <w:t>精神健康意识</w:t>
      </w:r>
    </w:p>
    <w:p w14:paraId="78DDF343" w14:textId="4A972EA1" w:rsidR="00413191" w:rsidRPr="00712603" w:rsidRDefault="00677A98" w:rsidP="00712603">
      <w:pPr>
        <w:spacing w:after="240" w:line="228" w:lineRule="auto"/>
        <w:rPr>
          <w:rFonts w:ascii="Noto Sans SC" w:eastAsia="Noto Sans SC" w:hAnsi="Noto Sans SC" w:cs="Arial"/>
          <w:color w:val="002060"/>
          <w:sz w:val="28"/>
          <w:szCs w:val="28"/>
        </w:rPr>
      </w:pPr>
      <w:r w:rsidRPr="00712603">
        <w:rPr>
          <w:rFonts w:ascii="Noto Sans SC" w:eastAsia="Noto Sans SC" w:hAnsi="Noto Sans SC" w:cs="Arial"/>
          <w:color w:val="002060"/>
          <w:sz w:val="28"/>
          <w:szCs w:val="28"/>
          <w:lang w:eastAsia="zh-CN"/>
        </w:rPr>
        <w:t>本月的工具包旨在将精神健康意识转化为行动。探索可用的资源、策略和步骤来管理情绪、思想和行为，并改善您的整体健康状况。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1260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712603" w:rsidRDefault="00073007" w:rsidP="00712603">
            <w:pPr>
              <w:spacing w:before="120" w:after="120" w:line="228" w:lineRule="auto"/>
              <w:ind w:left="156"/>
              <w:rPr>
                <w:rFonts w:ascii="Noto Sans SC" w:eastAsia="Noto Sans SC" w:hAnsi="Noto Sans SC" w:cs="Arial"/>
                <w:b/>
                <w:bCs/>
                <w:color w:val="002677"/>
                <w:sz w:val="28"/>
                <w:szCs w:val="28"/>
              </w:rPr>
            </w:pPr>
            <w:r w:rsidRPr="00712603">
              <w:rPr>
                <w:rFonts w:ascii="Noto Sans SC" w:eastAsia="Noto Sans SC" w:hAnsi="Noto Sans SC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3B9AC124" w14:textId="31C6B747" w:rsidR="00360F62" w:rsidRPr="00712603" w:rsidRDefault="00437BD8" w:rsidP="00712603">
            <w:pPr>
              <w:spacing w:before="120" w:after="120" w:line="228" w:lineRule="auto"/>
              <w:ind w:left="156"/>
              <w:rPr>
                <w:rFonts w:ascii="Noto Sans SC" w:eastAsia="Noto Sans SC" w:hAnsi="Noto Sans SC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有关如何采取行动来支持您的精神健康的</w:t>
            </w: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46659066" w14:textId="407094C2" w:rsidR="00DD545E" w:rsidRPr="00712603" w:rsidRDefault="00CF1EEB" w:rsidP="00712603">
            <w:pPr>
              <w:spacing w:before="120" w:after="120" w:line="228" w:lineRule="auto"/>
              <w:ind w:left="156"/>
              <w:rPr>
                <w:rFonts w:ascii="Noto Sans SC" w:eastAsia="Noto Sans SC" w:hAnsi="Noto Sans SC" w:cs="Arial"/>
                <w:color w:val="5A5A5A"/>
                <w:sz w:val="24"/>
                <w:szCs w:val="24"/>
              </w:rPr>
            </w:pP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可帮助您逐步概述并实现目标的</w:t>
            </w: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工作表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0680AB96" w14:textId="7F8EF6CE" w:rsidR="00D62AB8" w:rsidRPr="00712603" w:rsidRDefault="002016EA" w:rsidP="00712603">
            <w:pPr>
              <w:spacing w:before="120" w:after="120" w:line="228" w:lineRule="auto"/>
              <w:ind w:left="156"/>
              <w:rPr>
                <w:rFonts w:ascii="Noto Sans SC" w:eastAsia="Noto Sans SC" w:hAnsi="Noto Sans SC" w:cs="Arial"/>
                <w:color w:val="5A5A5A"/>
                <w:sz w:val="24"/>
                <w:szCs w:val="24"/>
              </w:rPr>
            </w:pP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可指导您明确并设定健康界限的</w:t>
            </w: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工作表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2913F3AA" w14:textId="2EB0671D" w:rsidR="00D62AB8" w:rsidRPr="00712603" w:rsidRDefault="00D62AB8" w:rsidP="00712603">
            <w:pPr>
              <w:spacing w:before="120" w:after="120" w:line="228" w:lineRule="auto"/>
              <w:ind w:left="156"/>
              <w:rPr>
                <w:rFonts w:ascii="Noto Sans SC" w:eastAsia="Noto Sans SC" w:hAnsi="Noto Sans SC" w:cs="Arial"/>
                <w:color w:val="5A5A5A"/>
                <w:sz w:val="24"/>
                <w:szCs w:val="24"/>
              </w:rPr>
            </w:pP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助您将正念生活实践融入日常的</w:t>
            </w: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快速指南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3BD47446" w14:textId="536E6BD2" w:rsidR="00FE68CC" w:rsidRPr="00712603" w:rsidRDefault="00FE68CC" w:rsidP="00712603">
            <w:pPr>
              <w:spacing w:before="120" w:after="120" w:line="228" w:lineRule="auto"/>
              <w:ind w:left="156"/>
              <w:rPr>
                <w:rFonts w:ascii="Noto Sans SC" w:eastAsia="Noto Sans SC" w:hAnsi="Noto Sans SC" w:cs="Arial"/>
                <w:color w:val="5A5A5A"/>
                <w:sz w:val="24"/>
                <w:szCs w:val="24"/>
              </w:rPr>
            </w:pP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可以帮助寄养儿童感受到欢迎的</w:t>
            </w: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对话卡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500BEB38" w14:textId="1105F505" w:rsidR="00B83487" w:rsidRPr="00712603" w:rsidRDefault="00B83487" w:rsidP="00712603">
            <w:pPr>
              <w:spacing w:before="120" w:after="120" w:line="228" w:lineRule="auto"/>
              <w:ind w:left="156"/>
              <w:rPr>
                <w:rFonts w:ascii="Noto Sans SC" w:eastAsia="Noto Sans SC" w:hAnsi="Noto Sans SC" w:cs="Arial"/>
                <w:color w:val="5A5A5A"/>
                <w:sz w:val="24"/>
                <w:szCs w:val="24"/>
              </w:rPr>
            </w:pP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播客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“我们为什么要接受治疗”，其中介绍了寻找合适的心理医生的技巧。</w:t>
            </w:r>
          </w:p>
          <w:bookmarkEnd w:id="1"/>
          <w:bookmarkEnd w:id="2"/>
          <w:bookmarkEnd w:id="3"/>
          <w:p w14:paraId="09C9909E" w14:textId="2801E335" w:rsidR="002C59A2" w:rsidRPr="00712603" w:rsidRDefault="002C59A2" w:rsidP="00712603">
            <w:pPr>
              <w:spacing w:before="120" w:after="120" w:line="228" w:lineRule="auto"/>
              <w:ind w:left="156"/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</w:rPr>
            </w:pP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“正念”。</w:t>
            </w:r>
          </w:p>
          <w:p w14:paraId="40B1A0FA" w14:textId="5D110E02" w:rsidR="00EC3EF3" w:rsidRPr="00712603" w:rsidRDefault="00687C87" w:rsidP="00712603">
            <w:pPr>
              <w:spacing w:before="120" w:after="120" w:line="228" w:lineRule="auto"/>
              <w:ind w:left="156"/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</w:rPr>
            </w:pP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管理人员培训资源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，包括如何度过危机和职场干扰。</w:t>
            </w:r>
          </w:p>
        </w:tc>
      </w:tr>
    </w:tbl>
    <w:p w14:paraId="7CADEC72" w14:textId="77777777" w:rsidR="00F915FD" w:rsidRPr="00712603" w:rsidRDefault="00F915FD" w:rsidP="00712603">
      <w:pPr>
        <w:spacing w:after="0" w:line="228" w:lineRule="auto"/>
        <w:rPr>
          <w:rFonts w:ascii="Noto Sans SC" w:eastAsia="Noto Sans SC" w:hAnsi="Noto Sans SC" w:cs="Arial"/>
          <w:color w:val="5A5A5A"/>
          <w:sz w:val="12"/>
          <w:szCs w:val="12"/>
        </w:rPr>
      </w:pPr>
    </w:p>
    <w:p w14:paraId="06552487" w14:textId="50C5A207" w:rsidR="00F915FD" w:rsidRPr="00712603" w:rsidRDefault="00F915FD" w:rsidP="00712603">
      <w:pPr>
        <w:spacing w:after="0" w:line="228" w:lineRule="auto"/>
        <w:rPr>
          <w:rFonts w:ascii="Noto Sans SC" w:eastAsia="Noto Sans SC" w:hAnsi="Noto Sans SC" w:cs="Arial"/>
          <w:color w:val="5A5A5A"/>
          <w:sz w:val="24"/>
          <w:szCs w:val="24"/>
          <w:u w:val="single"/>
        </w:rPr>
      </w:pPr>
      <w:hyperlink r:id="rId10" w:history="1">
        <w:r w:rsidRPr="00712603">
          <w:rPr>
            <w:rStyle w:val="Hyperlink"/>
            <w:rFonts w:ascii="Noto Sans SC" w:eastAsia="Noto Sans SC" w:hAnsi="Noto Sans SC" w:cs="Arial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Pr="00712603" w:rsidRDefault="00F915FD" w:rsidP="00712603">
      <w:pPr>
        <w:spacing w:after="0" w:line="228" w:lineRule="auto"/>
        <w:rPr>
          <w:rFonts w:ascii="Noto Sans SC" w:eastAsia="Noto Sans SC" w:hAnsi="Noto Sans SC" w:cs="Arial"/>
          <w:b/>
          <w:bCs/>
          <w:color w:val="5A5A5A"/>
          <w:sz w:val="12"/>
          <w:szCs w:val="12"/>
        </w:rPr>
      </w:pPr>
    </w:p>
    <w:p w14:paraId="62D76D3A" w14:textId="53A6D261" w:rsidR="00F915FD" w:rsidRPr="00712603" w:rsidRDefault="00F915FD" w:rsidP="00712603">
      <w:pPr>
        <w:spacing w:line="228" w:lineRule="auto"/>
        <w:rPr>
          <w:rFonts w:ascii="Noto Sans SC" w:eastAsia="Noto Sans SC" w:hAnsi="Noto Sans SC" w:cs="Arial"/>
          <w:b/>
          <w:bCs/>
          <w:color w:val="002677"/>
          <w:sz w:val="28"/>
          <w:szCs w:val="28"/>
        </w:rPr>
      </w:pPr>
      <w:r w:rsidRPr="00712603">
        <w:rPr>
          <w:rFonts w:ascii="Noto Sans SC" w:eastAsia="Noto Sans SC" w:hAnsi="Noto Sans SC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12603" w14:paraId="4DB7AB76" w14:textId="77777777" w:rsidTr="00712603">
        <w:trPr>
          <w:trHeight w:val="964"/>
        </w:trPr>
        <w:tc>
          <w:tcPr>
            <w:tcW w:w="1260" w:type="dxa"/>
            <w:vAlign w:val="center"/>
          </w:tcPr>
          <w:p w14:paraId="15E3E42A" w14:textId="2BBC75D6" w:rsidR="00775D33" w:rsidRPr="00712603" w:rsidRDefault="00CB2F0E" w:rsidP="00712603">
            <w:pPr>
              <w:spacing w:line="228" w:lineRule="auto"/>
              <w:jc w:val="center"/>
              <w:textAlignment w:val="center"/>
              <w:rPr>
                <w:rFonts w:ascii="Noto Sans SC" w:eastAsia="Noto Sans SC" w:hAnsi="Noto Sans SC" w:cs="Arial"/>
                <w:color w:val="000000" w:themeColor="text1"/>
                <w:sz w:val="20"/>
                <w:szCs w:val="20"/>
              </w:rPr>
            </w:pPr>
            <w:r w:rsidRPr="00712603">
              <w:rPr>
                <w:rFonts w:ascii="Noto Sans SC" w:eastAsia="Noto Sans SC" w:hAnsi="Noto Sans SC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712603" w:rsidRDefault="00F915FD" w:rsidP="00712603">
            <w:pPr>
              <w:spacing w:line="228" w:lineRule="auto"/>
              <w:rPr>
                <w:rFonts w:ascii="Noto Sans SC" w:eastAsia="Noto Sans SC" w:hAnsi="Noto Sans SC" w:cs="Arial"/>
                <w:color w:val="5A5A5A"/>
                <w:sz w:val="24"/>
                <w:szCs w:val="24"/>
              </w:rPr>
            </w:pP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最新话题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——及时获悉与每月新主题紧密相关的最新内容。</w:t>
            </w:r>
          </w:p>
        </w:tc>
      </w:tr>
      <w:tr w:rsidR="00EB6622" w:rsidRPr="00712603" w14:paraId="19474739" w14:textId="77777777" w:rsidTr="00712603">
        <w:trPr>
          <w:trHeight w:val="964"/>
        </w:trPr>
        <w:tc>
          <w:tcPr>
            <w:tcW w:w="1260" w:type="dxa"/>
            <w:vAlign w:val="center"/>
          </w:tcPr>
          <w:p w14:paraId="1A39A370" w14:textId="78B31644" w:rsidR="00775D33" w:rsidRPr="00712603" w:rsidRDefault="00CB2F0E" w:rsidP="00712603">
            <w:pPr>
              <w:spacing w:line="228" w:lineRule="auto"/>
              <w:jc w:val="center"/>
              <w:textAlignment w:val="center"/>
              <w:rPr>
                <w:rFonts w:ascii="Noto Sans SC" w:eastAsia="Noto Sans SC" w:hAnsi="Noto Sans SC" w:cs="Arial"/>
                <w:color w:val="000000" w:themeColor="text1"/>
                <w:sz w:val="20"/>
                <w:szCs w:val="20"/>
              </w:rPr>
            </w:pPr>
            <w:r w:rsidRPr="00712603">
              <w:rPr>
                <w:rFonts w:ascii="Noto Sans SC" w:eastAsia="Noto Sans SC" w:hAnsi="Noto Sans SC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712603" w:rsidRDefault="00F915FD" w:rsidP="00712603">
            <w:pPr>
              <w:spacing w:line="228" w:lineRule="auto"/>
              <w:rPr>
                <w:rFonts w:ascii="Noto Sans SC" w:eastAsia="Noto Sans SC" w:hAnsi="Noto Sans SC" w:cs="Arial"/>
                <w:color w:val="5A5A5A"/>
                <w:sz w:val="24"/>
                <w:szCs w:val="24"/>
              </w:rPr>
            </w:pP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——获取更多资源和自助工具。</w:t>
            </w:r>
          </w:p>
        </w:tc>
      </w:tr>
      <w:tr w:rsidR="00EB6622" w:rsidRPr="00712603" w14:paraId="4F263DE7" w14:textId="77777777" w:rsidTr="00712603">
        <w:trPr>
          <w:trHeight w:val="964"/>
        </w:trPr>
        <w:tc>
          <w:tcPr>
            <w:tcW w:w="1260" w:type="dxa"/>
            <w:vAlign w:val="center"/>
          </w:tcPr>
          <w:p w14:paraId="5E840E93" w14:textId="2EFD40CA" w:rsidR="00775D33" w:rsidRPr="00712603" w:rsidRDefault="00CB2F0E" w:rsidP="00712603">
            <w:pPr>
              <w:spacing w:line="228" w:lineRule="auto"/>
              <w:jc w:val="center"/>
              <w:textAlignment w:val="center"/>
              <w:rPr>
                <w:rFonts w:ascii="Noto Sans SC" w:eastAsia="Noto Sans SC" w:hAnsi="Noto Sans SC" w:cs="Arial"/>
                <w:color w:val="000000" w:themeColor="text1"/>
                <w:sz w:val="20"/>
                <w:szCs w:val="20"/>
              </w:rPr>
            </w:pPr>
            <w:r w:rsidRPr="00712603">
              <w:rPr>
                <w:rFonts w:ascii="Noto Sans SC" w:eastAsia="Noto Sans SC" w:hAnsi="Noto Sans SC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712603" w:rsidRDefault="00F915FD" w:rsidP="00712603">
            <w:pPr>
              <w:spacing w:line="228" w:lineRule="auto"/>
              <w:rPr>
                <w:rFonts w:ascii="Noto Sans SC" w:eastAsia="Noto Sans SC" w:hAnsi="Noto Sans SC" w:cs="Arial"/>
                <w:color w:val="5A5A5A"/>
                <w:sz w:val="24"/>
                <w:szCs w:val="24"/>
              </w:rPr>
            </w:pP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——继续访问更多您喜欢的内容。</w:t>
            </w:r>
          </w:p>
        </w:tc>
      </w:tr>
      <w:tr w:rsidR="00EB6622" w:rsidRPr="00712603" w14:paraId="5E0BCAC7" w14:textId="77777777" w:rsidTr="00712603">
        <w:trPr>
          <w:trHeight w:val="964"/>
        </w:trPr>
        <w:tc>
          <w:tcPr>
            <w:tcW w:w="1260" w:type="dxa"/>
            <w:vAlign w:val="center"/>
          </w:tcPr>
          <w:p w14:paraId="0921B01F" w14:textId="697D6B7A" w:rsidR="00775D33" w:rsidRPr="00712603" w:rsidRDefault="00EB6622" w:rsidP="00712603">
            <w:pPr>
              <w:spacing w:line="228" w:lineRule="auto"/>
              <w:jc w:val="center"/>
              <w:textAlignment w:val="center"/>
              <w:rPr>
                <w:rFonts w:ascii="Noto Sans SC" w:eastAsia="Noto Sans SC" w:hAnsi="Noto Sans SC" w:cs="Arial"/>
                <w:color w:val="000000" w:themeColor="text1"/>
                <w:sz w:val="20"/>
                <w:szCs w:val="20"/>
              </w:rPr>
            </w:pPr>
            <w:r w:rsidRPr="00712603">
              <w:rPr>
                <w:rFonts w:ascii="Noto Sans SC" w:eastAsia="Noto Sans SC" w:hAnsi="Noto Sans SC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712603" w:rsidRDefault="00F915FD" w:rsidP="00712603">
            <w:pPr>
              <w:spacing w:line="228" w:lineRule="auto"/>
              <w:rPr>
                <w:rFonts w:ascii="Noto Sans SC" w:eastAsia="Noto Sans SC" w:hAnsi="Noto Sans SC" w:cs="Arial"/>
                <w:color w:val="5A5A5A"/>
                <w:sz w:val="24"/>
                <w:szCs w:val="24"/>
              </w:rPr>
            </w:pPr>
            <w:r w:rsidRPr="00712603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为每个人提供的支持——</w:t>
            </w:r>
            <w:r w:rsidRPr="00712603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712603" w:rsidRDefault="00775D33" w:rsidP="00712603">
      <w:pPr>
        <w:spacing w:after="0" w:line="228" w:lineRule="auto"/>
        <w:rPr>
          <w:rFonts w:ascii="Noto Sans SC" w:eastAsia="Noto Sans SC" w:hAnsi="Noto Sans SC" w:cs="Arial"/>
          <w:color w:val="5A5A5A"/>
          <w:sz w:val="2"/>
          <w:szCs w:val="2"/>
        </w:rPr>
      </w:pPr>
    </w:p>
    <w:sectPr w:rsidR="00775D33" w:rsidRPr="0071260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0F27" w14:textId="77777777" w:rsidR="00020E8D" w:rsidRPr="00C54641" w:rsidRDefault="00020E8D" w:rsidP="00E32C7E">
      <w:pPr>
        <w:spacing w:after="0" w:line="240" w:lineRule="auto"/>
      </w:pPr>
      <w:r w:rsidRPr="00C54641">
        <w:separator/>
      </w:r>
    </w:p>
  </w:endnote>
  <w:endnote w:type="continuationSeparator" w:id="0">
    <w:p w14:paraId="2F38F328" w14:textId="77777777" w:rsidR="00020E8D" w:rsidRPr="00C54641" w:rsidRDefault="00020E8D" w:rsidP="00E32C7E">
      <w:pPr>
        <w:spacing w:after="0" w:line="240" w:lineRule="auto"/>
      </w:pPr>
      <w:r w:rsidRPr="00C546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5E1A" w14:textId="77777777" w:rsidR="00C54641" w:rsidRPr="00C54641" w:rsidRDefault="00C54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C5464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C54641"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4CA0" w14:textId="77777777" w:rsidR="00C54641" w:rsidRPr="00C54641" w:rsidRDefault="00C54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D2A9" w14:textId="77777777" w:rsidR="00020E8D" w:rsidRPr="00C54641" w:rsidRDefault="00020E8D" w:rsidP="00E32C7E">
      <w:pPr>
        <w:spacing w:after="0" w:line="240" w:lineRule="auto"/>
      </w:pPr>
      <w:r w:rsidRPr="00C54641">
        <w:separator/>
      </w:r>
    </w:p>
  </w:footnote>
  <w:footnote w:type="continuationSeparator" w:id="0">
    <w:p w14:paraId="43D9BCD6" w14:textId="77777777" w:rsidR="00020E8D" w:rsidRPr="00C54641" w:rsidRDefault="00020E8D" w:rsidP="00E32C7E">
      <w:pPr>
        <w:spacing w:after="0" w:line="240" w:lineRule="auto"/>
      </w:pPr>
      <w:r w:rsidRPr="00C546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B3F8" w14:textId="77777777" w:rsidR="00C54641" w:rsidRPr="00C54641" w:rsidRDefault="00C54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CC42" w14:textId="77777777" w:rsidR="00C54641" w:rsidRPr="00C54641" w:rsidRDefault="00C546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E9E2" w14:textId="77777777" w:rsidR="00C54641" w:rsidRPr="00C54641" w:rsidRDefault="00C54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17794">
    <w:abstractNumId w:val="20"/>
  </w:num>
  <w:num w:numId="2" w16cid:durableId="118574813">
    <w:abstractNumId w:val="17"/>
  </w:num>
  <w:num w:numId="3" w16cid:durableId="1375617066">
    <w:abstractNumId w:val="14"/>
  </w:num>
  <w:num w:numId="4" w16cid:durableId="1160735977">
    <w:abstractNumId w:val="6"/>
  </w:num>
  <w:num w:numId="5" w16cid:durableId="1784616257">
    <w:abstractNumId w:val="12"/>
  </w:num>
  <w:num w:numId="6" w16cid:durableId="1386828637">
    <w:abstractNumId w:val="16"/>
  </w:num>
  <w:num w:numId="7" w16cid:durableId="303702831">
    <w:abstractNumId w:val="1"/>
  </w:num>
  <w:num w:numId="8" w16cid:durableId="795292668">
    <w:abstractNumId w:val="21"/>
  </w:num>
  <w:num w:numId="9" w16cid:durableId="1680082505">
    <w:abstractNumId w:val="9"/>
  </w:num>
  <w:num w:numId="10" w16cid:durableId="1983658576">
    <w:abstractNumId w:val="8"/>
  </w:num>
  <w:num w:numId="11" w16cid:durableId="770203147">
    <w:abstractNumId w:val="11"/>
  </w:num>
  <w:num w:numId="12" w16cid:durableId="1188981249">
    <w:abstractNumId w:val="18"/>
  </w:num>
  <w:num w:numId="13" w16cid:durableId="2117094759">
    <w:abstractNumId w:val="10"/>
  </w:num>
  <w:num w:numId="14" w16cid:durableId="1101334401">
    <w:abstractNumId w:val="7"/>
  </w:num>
  <w:num w:numId="15" w16cid:durableId="708259460">
    <w:abstractNumId w:val="0"/>
  </w:num>
  <w:num w:numId="16" w16cid:durableId="2324783">
    <w:abstractNumId w:val="2"/>
  </w:num>
  <w:num w:numId="17" w16cid:durableId="1515268993">
    <w:abstractNumId w:val="22"/>
  </w:num>
  <w:num w:numId="18" w16cid:durableId="77604723">
    <w:abstractNumId w:val="3"/>
  </w:num>
  <w:num w:numId="19" w16cid:durableId="888685162">
    <w:abstractNumId w:val="13"/>
  </w:num>
  <w:num w:numId="20" w16cid:durableId="1248730297">
    <w:abstractNumId w:val="19"/>
  </w:num>
  <w:num w:numId="21" w16cid:durableId="1041973466">
    <w:abstractNumId w:val="5"/>
  </w:num>
  <w:num w:numId="22" w16cid:durableId="350836207">
    <w:abstractNumId w:val="15"/>
  </w:num>
  <w:num w:numId="23" w16cid:durableId="1400397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0E8D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2115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2D0E"/>
    <w:rsid w:val="001530C3"/>
    <w:rsid w:val="0015370D"/>
    <w:rsid w:val="001574D1"/>
    <w:rsid w:val="00160049"/>
    <w:rsid w:val="00160512"/>
    <w:rsid w:val="00171399"/>
    <w:rsid w:val="001728CE"/>
    <w:rsid w:val="00172FD7"/>
    <w:rsid w:val="001748EE"/>
    <w:rsid w:val="00174B40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3B67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A2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4746"/>
    <w:rsid w:val="003E7E6E"/>
    <w:rsid w:val="003F1EB9"/>
    <w:rsid w:val="003F375C"/>
    <w:rsid w:val="00401C14"/>
    <w:rsid w:val="00403C9B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2603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06BB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403C"/>
    <w:rsid w:val="00857DF3"/>
    <w:rsid w:val="008604C1"/>
    <w:rsid w:val="00860705"/>
    <w:rsid w:val="00861EE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17CB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A4475"/>
    <w:rsid w:val="009A4A8B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43FA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DCF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641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513B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zh-CN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2025-02-25T22:50:00Z</dcterms:created>
  <dcterms:modified xsi:type="dcterms:W3CDTF">2025-03-17T09:28:00Z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