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zh-CN"/>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2E35D"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zh-CN"/>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ABA48"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zh-CN"/>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zh-CN"/>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zh-CN"/>
        </w:rPr>
        <mc:AlternateContent>
          <mc:Choice Requires="wps">
            <w:drawing>
              <wp:anchor distT="0" distB="0" distL="114300" distR="114300" simplePos="0" relativeHeight="487508992" behindDoc="1" locked="0" layoutInCell="1" allowOverlap="1" wp14:anchorId="24F71D0C" wp14:editId="3889C617">
                <wp:simplePos x="0" y="0"/>
                <wp:positionH relativeFrom="column">
                  <wp:posOffset>-129396</wp:posOffset>
                </wp:positionH>
                <wp:positionV relativeFrom="paragraph">
                  <wp:posOffset>162464</wp:posOffset>
                </wp:positionV>
                <wp:extent cx="7848600" cy="2924355"/>
                <wp:effectExtent l="0" t="0" r="0"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92435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20CF6" id="docshape7" o:spid="_x0000_s1026" style="position:absolute;margin-left:-10.2pt;margin-top:12.8pt;width:618pt;height:230.2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zh-CN"/>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9A2505" w:rsidRDefault="00827030" w:rsidP="003D35D7">
                            <w:pPr>
                              <w:spacing w:line="863" w:lineRule="exact"/>
                              <w:rPr>
                                <w:rFonts w:ascii="Microsoft YaHei" w:eastAsia="Microsoft YaHei" w:hAnsi="Microsoft YaHei"/>
                                <w:b/>
                                <w:color w:val="002677"/>
                                <w:sz w:val="36"/>
                                <w:szCs w:val="36"/>
                                <w:lang w:eastAsia="zh-CN"/>
                              </w:rPr>
                            </w:pPr>
                            <w:r w:rsidRPr="009A2505">
                              <w:rPr>
                                <w:rFonts w:ascii="Microsoft YaHei" w:eastAsia="Microsoft YaHei" w:hAnsi="Microsoft YaHei"/>
                                <w:b/>
                                <w:bCs/>
                                <w:color w:val="002677"/>
                                <w:sz w:val="36"/>
                                <w:szCs w:val="36"/>
                                <w:lang w:eastAsia="zh-CN"/>
                              </w:rPr>
                              <w:t>会员培训：</w:t>
                            </w:r>
                          </w:p>
                          <w:p w14:paraId="3A12A25E" w14:textId="6F20CD4F" w:rsidR="00E94FD2" w:rsidRPr="009A2505" w:rsidRDefault="00103C78" w:rsidP="003D35D7">
                            <w:pPr>
                              <w:spacing w:line="863" w:lineRule="exact"/>
                              <w:rPr>
                                <w:rFonts w:ascii="Microsoft YaHei" w:eastAsia="Microsoft YaHei" w:hAnsi="Microsoft YaHei"/>
                                <w:b/>
                                <w:bCs/>
                                <w:sz w:val="40"/>
                                <w:szCs w:val="40"/>
                                <w:lang w:eastAsia="zh-CN"/>
                              </w:rPr>
                            </w:pPr>
                            <w:r w:rsidRPr="009A2505">
                              <w:rPr>
                                <w:rFonts w:ascii="Microsoft YaHei" w:eastAsia="Microsoft YaHei" w:hAnsi="Microsoft YaHei"/>
                                <w:b/>
                                <w:bCs/>
                                <w:color w:val="002060"/>
                                <w:sz w:val="40"/>
                                <w:szCs w:val="40"/>
                                <w:lang w:eastAsia="zh-CN"/>
                              </w:rPr>
                              <w:t>职场中释放善意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" filled="f" stroked="f">
                <v:textbox inset="0,0,0,0">
                  <w:txbxContent>
                    <w:p w14:paraId="671AA8AE" w14:textId="77777777" w:rsidR="00BF603B" w:rsidRPr="009A2505" w:rsidRDefault="00827030" w:rsidP="003D35D7">
                      <w:pPr>
                        <w:spacing w:line="863" w:lineRule="exact"/>
                        <w:rPr>
                          <w:rFonts w:ascii="Microsoft YaHei" w:eastAsia="Microsoft YaHei" w:hAnsi="Microsoft YaHei"/>
                          <w:b/>
                          <w:color w:val="002677"/>
                          <w:sz w:val="36"/>
                          <w:szCs w:val="36"/>
                          <w:lang w:eastAsia="zh-CN"/>
                        </w:rPr>
                      </w:pPr>
                      <w:r w:rsidRPr="009A2505">
                        <w:rPr>
                          <w:rFonts w:ascii="Microsoft YaHei" w:eastAsia="Microsoft YaHei" w:hAnsi="Microsoft YaHei"/>
                          <w:b/>
                          <w:bCs/>
                          <w:color w:val="002677"/>
                          <w:sz w:val="36"/>
                          <w:szCs w:val="36"/>
                          <w:lang w:eastAsia="zh-CN"/>
                        </w:rPr>
                        <w:t>会员培训：</w:t>
                      </w:r>
                    </w:p>
                    <w:p w14:paraId="3A12A25E" w14:textId="6F20CD4F" w:rsidR="00E94FD2" w:rsidRPr="009A2505" w:rsidRDefault="00103C78" w:rsidP="003D35D7">
                      <w:pPr>
                        <w:spacing w:line="863" w:lineRule="exact"/>
                        <w:rPr>
                          <w:rFonts w:ascii="Microsoft YaHei" w:eastAsia="Microsoft YaHei" w:hAnsi="Microsoft YaHei"/>
                          <w:b/>
                          <w:bCs/>
                          <w:sz w:val="40"/>
                          <w:szCs w:val="40"/>
                          <w:lang w:eastAsia="zh-CN"/>
                        </w:rPr>
                      </w:pPr>
                      <w:r w:rsidRPr="009A2505">
                        <w:rPr>
                          <w:rFonts w:ascii="Microsoft YaHei" w:eastAsia="Microsoft YaHei" w:hAnsi="Microsoft YaHei"/>
                          <w:b/>
                          <w:bCs/>
                          <w:color w:val="002060"/>
                          <w:sz w:val="40"/>
                          <w:szCs w:val="40"/>
                          <w:lang w:eastAsia="zh-CN"/>
                        </w:rPr>
                        <w:t>职场中释放善意</w:t>
                      </w:r>
                    </w:p>
                  </w:txbxContent>
                </v:textbox>
              </v:shape>
            </w:pict>
          </mc:Fallback>
        </mc:AlternateContent>
      </w:r>
    </w:p>
    <w:p w14:paraId="158D3668" w14:textId="73E8DE62" w:rsidR="00E94FD2" w:rsidRDefault="00E94FD2">
      <w:pPr>
        <w:pStyle w:val="BodyText"/>
        <w:rPr>
          <w:rFonts w:ascii="Times New Roman"/>
          <w:sz w:val="20"/>
        </w:rPr>
      </w:pPr>
    </w:p>
    <w:p w14:paraId="656CE53B" w14:textId="1DA41ECA" w:rsidR="00E94FD2" w:rsidRDefault="009A2505" w:rsidP="009A2505">
      <w:pPr>
        <w:pStyle w:val="BodyText"/>
        <w:tabs>
          <w:tab w:val="left" w:pos="1195"/>
        </w:tabs>
        <w:rPr>
          <w:rFonts w:ascii="Times New Roman"/>
          <w:sz w:val="20"/>
        </w:rPr>
      </w:pPr>
      <w:r>
        <w:rPr>
          <w:rFonts w:ascii="Times New Roman"/>
          <w:sz w:val="20"/>
        </w:rPr>
        <w:tab/>
      </w: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30174582" w14:textId="77777777" w:rsidR="006343FB" w:rsidRDefault="006343FB" w:rsidP="009A2505">
      <w:pPr>
        <w:pStyle w:val="BodyText"/>
        <w:spacing w:line="234" w:lineRule="auto"/>
        <w:rPr>
          <w:b/>
          <w:color w:val="002677"/>
          <w:sz w:val="34"/>
          <w:szCs w:val="22"/>
        </w:rPr>
      </w:pPr>
    </w:p>
    <w:p w14:paraId="46DF4953" w14:textId="4F153D62" w:rsidR="00E94FD2" w:rsidRPr="009A2505" w:rsidRDefault="00103C78" w:rsidP="009A2505">
      <w:pPr>
        <w:pStyle w:val="BodyText"/>
        <w:spacing w:line="234" w:lineRule="auto"/>
        <w:ind w:firstLine="720"/>
        <w:rPr>
          <w:rFonts w:ascii="Microsoft YaHei" w:eastAsia="Microsoft YaHei" w:hAnsi="Microsoft YaHei"/>
          <w:b/>
          <w:color w:val="002677"/>
          <w:sz w:val="34"/>
          <w:szCs w:val="22"/>
          <w:lang w:eastAsia="zh-CN"/>
        </w:rPr>
      </w:pPr>
      <w:r w:rsidRPr="009A2505">
        <w:rPr>
          <w:rFonts w:ascii="Microsoft YaHei" w:eastAsia="Microsoft YaHei" w:hAnsi="Microsoft YaHei"/>
          <w:b/>
          <w:bCs/>
          <w:color w:val="002677"/>
          <w:sz w:val="34"/>
          <w:szCs w:val="22"/>
          <w:lang w:eastAsia="zh-CN"/>
        </w:rPr>
        <w:t>十一月特色培训</w:t>
      </w:r>
    </w:p>
    <w:p w14:paraId="1F126A32" w14:textId="2080C3AD" w:rsidR="006D195E" w:rsidRPr="009A2505" w:rsidRDefault="006D195E" w:rsidP="009A2505">
      <w:pPr>
        <w:pStyle w:val="BodyText"/>
        <w:spacing w:line="234" w:lineRule="auto"/>
        <w:ind w:firstLine="720"/>
        <w:rPr>
          <w:rFonts w:ascii="Microsoft YaHei" w:eastAsia="Microsoft YaHei" w:hAnsi="Microsoft YaHei"/>
          <w:b/>
          <w:bCs/>
          <w:color w:val="002677"/>
          <w:sz w:val="34"/>
          <w:szCs w:val="22"/>
          <w:lang w:eastAsia="zh-CN"/>
        </w:rPr>
      </w:pPr>
    </w:p>
    <w:p w14:paraId="1FC77620" w14:textId="7967DB73" w:rsidR="00A22C6F" w:rsidRPr="009A2505" w:rsidRDefault="00103C78" w:rsidP="009A2505">
      <w:pPr>
        <w:shd w:val="clear" w:color="auto" w:fill="FFFFFF"/>
        <w:spacing w:line="234" w:lineRule="auto"/>
        <w:rPr>
          <w:rFonts w:ascii="Microsoft YaHei" w:eastAsia="Microsoft YaHei" w:hAnsi="Microsoft YaHei"/>
          <w:color w:val="353638"/>
          <w:shd w:val="clear" w:color="auto" w:fill="FFFFFF"/>
          <w:lang w:eastAsia="zh-CN"/>
        </w:rPr>
      </w:pPr>
      <w:r w:rsidRPr="009A2505">
        <w:rPr>
          <w:rFonts w:ascii="Microsoft YaHei" w:eastAsia="Microsoft YaHei" w:hAnsi="Microsoft YaHei"/>
          <w:b/>
          <w:bCs/>
          <w:lang w:eastAsia="zh-CN"/>
        </w:rPr>
        <w:t>在职场中释放善意</w:t>
      </w:r>
      <w:r w:rsidRPr="009A2505">
        <w:rPr>
          <w:rFonts w:ascii="Microsoft YaHei" w:eastAsia="Microsoft YaHei" w:hAnsi="Microsoft YaHei"/>
          <w:color w:val="000000"/>
          <w:lang w:eastAsia="zh-CN"/>
        </w:rPr>
        <w:t>。</w:t>
      </w:r>
      <w:r w:rsidRPr="009A2505">
        <w:rPr>
          <w:rFonts w:ascii="Microsoft YaHei" w:eastAsia="Microsoft YaHei" w:hAnsi="Microsoft YaHei"/>
          <w:color w:val="353638"/>
          <w:shd w:val="clear" w:color="auto" w:fill="FFFFFF"/>
          <w:lang w:eastAsia="zh-CN"/>
        </w:rPr>
        <w:t>本课程探讨善意在建立牢固的关系和促进积极的心理健康方面的关键作用。内容包括日常表达善意的策略和实用方法。参与者将深入研究利他行为背后的动机，在日常生活中融入感恩，通过这些实用策略来研究感恩背后的科学。我们还将讨论给予和帮助他人对我们自身心理健康的好处，强调善意作为健康工作场所的关键要素的重要性。本课程将科学见解与实用策略相结合，旨在让参与者培养善意和感恩的文化，促进积极的心理健康并加强人际关系。 </w:t>
      </w:r>
    </w:p>
    <w:p w14:paraId="072708A6" w14:textId="77777777" w:rsidR="002D739E" w:rsidRPr="009A2505" w:rsidRDefault="002D739E" w:rsidP="009A2505">
      <w:pPr>
        <w:shd w:val="clear" w:color="auto" w:fill="FFFFFF"/>
        <w:spacing w:line="234" w:lineRule="auto"/>
        <w:rPr>
          <w:rFonts w:ascii="Microsoft YaHei" w:eastAsia="Microsoft YaHei" w:hAnsi="Microsoft YaHei"/>
          <w:color w:val="353638"/>
          <w:lang w:eastAsia="zh-CN"/>
        </w:rPr>
      </w:pPr>
    </w:p>
    <w:p w14:paraId="4ADE07C7" w14:textId="77777777" w:rsidR="00A22C6F" w:rsidRPr="009A2505" w:rsidRDefault="00A22C6F" w:rsidP="009A2505">
      <w:pPr>
        <w:widowControl/>
        <w:shd w:val="clear" w:color="auto" w:fill="FFFFFF"/>
        <w:autoSpaceDE/>
        <w:autoSpaceDN/>
        <w:spacing w:line="234" w:lineRule="auto"/>
        <w:rPr>
          <w:rFonts w:ascii="Microsoft YaHei" w:eastAsia="Microsoft YaHei" w:hAnsi="Microsoft YaHei"/>
          <w:color w:val="353638"/>
        </w:rPr>
      </w:pPr>
      <w:proofErr w:type="spellStart"/>
      <w:r w:rsidRPr="009A2505">
        <w:rPr>
          <w:rFonts w:ascii="Microsoft YaHei" w:eastAsia="Microsoft YaHei" w:hAnsi="Microsoft YaHei"/>
          <w:color w:val="353638"/>
          <w:lang w:eastAsia="zh-CN"/>
        </w:rPr>
        <w:t>学习要点</w:t>
      </w:r>
      <w:proofErr w:type="spellEnd"/>
    </w:p>
    <w:p w14:paraId="4202BF86" w14:textId="77777777" w:rsidR="002D739E" w:rsidRPr="009A2505" w:rsidRDefault="002D739E" w:rsidP="009A2505">
      <w:pPr>
        <w:widowControl/>
        <w:shd w:val="clear" w:color="auto" w:fill="FFFFFF"/>
        <w:autoSpaceDE/>
        <w:autoSpaceDN/>
        <w:spacing w:line="234" w:lineRule="auto"/>
        <w:rPr>
          <w:rFonts w:ascii="Microsoft YaHei" w:eastAsia="Microsoft YaHei" w:hAnsi="Microsoft YaHei"/>
          <w:color w:val="353638"/>
        </w:rPr>
      </w:pPr>
    </w:p>
    <w:p w14:paraId="69A07DD6" w14:textId="77777777" w:rsidR="00C43F54" w:rsidRPr="009A2505" w:rsidRDefault="00C43F54" w:rsidP="009A2505">
      <w:pPr>
        <w:pStyle w:val="NormalWeb"/>
        <w:numPr>
          <w:ilvl w:val="0"/>
          <w:numId w:val="24"/>
        </w:numPr>
        <w:spacing w:before="0" w:beforeAutospacing="0" w:after="0" w:afterAutospacing="0" w:line="234" w:lineRule="auto"/>
        <w:rPr>
          <w:rFonts w:ascii="Microsoft YaHei" w:eastAsia="Microsoft YaHei" w:hAnsi="Microsoft YaHei" w:cs="Arial"/>
          <w:color w:val="353638"/>
          <w:sz w:val="22"/>
          <w:szCs w:val="22"/>
          <w:lang w:eastAsia="zh-CN"/>
        </w:rPr>
      </w:pPr>
      <w:proofErr w:type="spellStart"/>
      <w:r w:rsidRPr="009A2505">
        <w:rPr>
          <w:rFonts w:ascii="Microsoft YaHei" w:eastAsia="Microsoft YaHei" w:hAnsi="Microsoft YaHei" w:cs="Arial"/>
          <w:color w:val="353638"/>
          <w:sz w:val="22"/>
          <w:szCs w:val="22"/>
          <w:lang w:eastAsia="zh-CN"/>
        </w:rPr>
        <w:t>了解善意在建立牢固的关系和促进积极的心理健康方面的作用</w:t>
      </w:r>
      <w:proofErr w:type="spellEnd"/>
    </w:p>
    <w:p w14:paraId="4D087AF2" w14:textId="77777777" w:rsidR="00C43F54" w:rsidRPr="009A2505" w:rsidRDefault="00C43F54" w:rsidP="009A2505">
      <w:pPr>
        <w:pStyle w:val="NormalWeb"/>
        <w:numPr>
          <w:ilvl w:val="0"/>
          <w:numId w:val="24"/>
        </w:numPr>
        <w:spacing w:before="0" w:beforeAutospacing="0" w:after="0" w:afterAutospacing="0" w:line="234" w:lineRule="auto"/>
        <w:rPr>
          <w:rFonts w:ascii="Microsoft YaHei" w:eastAsia="Microsoft YaHei" w:hAnsi="Microsoft YaHei" w:cs="Arial"/>
          <w:color w:val="353638"/>
          <w:sz w:val="22"/>
          <w:szCs w:val="22"/>
          <w:lang w:eastAsia="zh-CN"/>
        </w:rPr>
      </w:pPr>
      <w:proofErr w:type="spellStart"/>
      <w:r w:rsidRPr="009A2505">
        <w:rPr>
          <w:rFonts w:ascii="Microsoft YaHei" w:eastAsia="Microsoft YaHei" w:hAnsi="Microsoft YaHei" w:cs="Arial"/>
          <w:color w:val="353638"/>
          <w:sz w:val="22"/>
          <w:szCs w:val="22"/>
          <w:lang w:eastAsia="zh-CN"/>
        </w:rPr>
        <w:t>辨识日常表现善意的策略和实用方法</w:t>
      </w:r>
      <w:proofErr w:type="spellEnd"/>
    </w:p>
    <w:p w14:paraId="59616796" w14:textId="77777777" w:rsidR="00C43F54" w:rsidRPr="009A2505" w:rsidRDefault="00C43F54" w:rsidP="009A2505">
      <w:pPr>
        <w:pStyle w:val="NormalWeb"/>
        <w:numPr>
          <w:ilvl w:val="0"/>
          <w:numId w:val="24"/>
        </w:numPr>
        <w:spacing w:before="0" w:beforeAutospacing="0" w:after="0" w:afterAutospacing="0" w:line="234" w:lineRule="auto"/>
        <w:rPr>
          <w:rFonts w:ascii="Microsoft YaHei" w:eastAsia="Microsoft YaHei" w:hAnsi="Microsoft YaHei" w:cs="Arial"/>
          <w:color w:val="353638"/>
          <w:sz w:val="22"/>
          <w:szCs w:val="22"/>
          <w:lang w:eastAsia="zh-CN"/>
        </w:rPr>
      </w:pPr>
      <w:proofErr w:type="spellStart"/>
      <w:r w:rsidRPr="009A2505">
        <w:rPr>
          <w:rFonts w:ascii="Microsoft YaHei" w:eastAsia="Microsoft YaHei" w:hAnsi="Microsoft YaHei" w:cs="Arial"/>
          <w:color w:val="353638"/>
          <w:sz w:val="22"/>
          <w:szCs w:val="22"/>
          <w:lang w:eastAsia="zh-CN"/>
        </w:rPr>
        <w:t>探讨感恩背后的科学以及将其融入日常生活的实用策略</w:t>
      </w:r>
      <w:proofErr w:type="spellEnd"/>
    </w:p>
    <w:p w14:paraId="1295A241" w14:textId="59FA9943" w:rsidR="005D5AD8" w:rsidRPr="009A2505" w:rsidRDefault="005D5AD8" w:rsidP="009A2505">
      <w:pPr>
        <w:pStyle w:val="NormalWeb"/>
        <w:spacing w:before="0" w:beforeAutospacing="0" w:after="0" w:afterAutospacing="0" w:line="234" w:lineRule="auto"/>
        <w:rPr>
          <w:rFonts w:ascii="Microsoft YaHei" w:eastAsia="Microsoft YaHei" w:hAnsi="Microsoft YaHei"/>
          <w:lang w:eastAsia="zh-CN"/>
        </w:rPr>
      </w:pPr>
    </w:p>
    <w:p w14:paraId="117E4CD1" w14:textId="738B16AC" w:rsidR="005D5AD8" w:rsidRPr="009A2505" w:rsidRDefault="005D5AD8" w:rsidP="009A2505">
      <w:pPr>
        <w:pStyle w:val="BodyText"/>
        <w:spacing w:line="234" w:lineRule="auto"/>
        <w:ind w:left="600" w:right="840"/>
        <w:jc w:val="center"/>
        <w:rPr>
          <w:rFonts w:ascii="Microsoft YaHei" w:eastAsia="Microsoft YaHei" w:hAnsi="Microsoft YaHei"/>
          <w:sz w:val="23"/>
          <w:szCs w:val="23"/>
          <w:lang w:eastAsia="zh-CN"/>
        </w:rPr>
      </w:pPr>
      <w:r w:rsidRPr="009A2505">
        <w:rPr>
          <w:rFonts w:ascii="Microsoft YaHei" w:eastAsia="Microsoft YaHei" w:hAnsi="Microsoft YaHei"/>
          <w:sz w:val="23"/>
          <w:szCs w:val="23"/>
          <w:lang w:eastAsia="zh-CN"/>
        </w:rPr>
        <w:t>您可以注册参加 1 小时的现场培训课程，或者在方便时按需观看培训课程。</w:t>
      </w:r>
      <w:r w:rsidR="009A2505">
        <w:rPr>
          <w:rFonts w:ascii="Microsoft YaHei" w:eastAsia="Microsoft YaHei" w:hAnsi="Microsoft YaHei"/>
          <w:sz w:val="23"/>
          <w:szCs w:val="23"/>
          <w:lang w:eastAsia="zh-CN"/>
        </w:rPr>
        <w:br/>
      </w:r>
      <w:r w:rsidRPr="009A2505">
        <w:rPr>
          <w:rFonts w:ascii="Microsoft YaHei" w:eastAsia="Microsoft YaHei" w:hAnsi="Microsoft YaHei"/>
          <w:sz w:val="23"/>
          <w:szCs w:val="23"/>
          <w:lang w:eastAsia="zh-CN"/>
        </w:rPr>
        <w:t>培训语言为英语，全球各地均可观看。</w:t>
      </w: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3E7660" w:rsidRPr="009A2505" w14:paraId="37C0D7FB" w14:textId="3377453C" w:rsidTr="009A2505">
        <w:trPr>
          <w:jc w:val="center"/>
        </w:trPr>
        <w:tc>
          <w:tcPr>
            <w:tcW w:w="2294" w:type="dxa"/>
            <w:shd w:val="clear" w:color="auto" w:fill="FBF9F4"/>
          </w:tcPr>
          <w:p w14:paraId="7B9C96D5" w14:textId="4F5BCEB3" w:rsidR="00E659DD" w:rsidRPr="009A2505" w:rsidRDefault="00E659DD" w:rsidP="00466541">
            <w:pPr>
              <w:spacing w:before="95"/>
              <w:jc w:val="center"/>
              <w:rPr>
                <w:rFonts w:ascii="Microsoft YaHei" w:eastAsia="Microsoft YaHei" w:hAnsi="Microsoft YaHei"/>
                <w:b/>
                <w:sz w:val="28"/>
                <w:szCs w:val="18"/>
                <w:lang w:eastAsia="zh-CN"/>
              </w:rPr>
            </w:pPr>
            <w:r w:rsidRPr="009A2505">
              <w:rPr>
                <w:rFonts w:ascii="Microsoft YaHei" w:eastAsia="Microsoft YaHei" w:hAnsi="Microsoft YaHei"/>
                <w:b/>
                <w:bCs/>
                <w:sz w:val="28"/>
                <w:szCs w:val="18"/>
                <w:lang w:eastAsia="zh-CN"/>
              </w:rPr>
              <w:lastRenderedPageBreak/>
              <w:t>录制课程</w:t>
            </w:r>
          </w:p>
          <w:p w14:paraId="36AD01BC" w14:textId="1DCC1659" w:rsidR="00E659DD" w:rsidRPr="009A2505" w:rsidRDefault="00E659DD" w:rsidP="00466541">
            <w:pPr>
              <w:spacing w:before="95"/>
              <w:jc w:val="center"/>
              <w:rPr>
                <w:rFonts w:ascii="Microsoft YaHei" w:eastAsia="Microsoft YaHei" w:hAnsi="Microsoft YaHei"/>
                <w:color w:val="10253F"/>
                <w:sz w:val="20"/>
                <w:szCs w:val="20"/>
                <w:lang w:eastAsia="zh-CN"/>
              </w:rPr>
            </w:pPr>
            <w:r w:rsidRPr="009A2505">
              <w:rPr>
                <w:rFonts w:ascii="Microsoft YaHei" w:eastAsia="Microsoft YaHei" w:hAnsi="Microsoft YaHei"/>
                <w:color w:val="10253F"/>
                <w:sz w:val="20"/>
                <w:szCs w:val="20"/>
                <w:lang w:eastAsia="zh-CN"/>
              </w:rPr>
              <w:t>按需观看</w:t>
            </w:r>
          </w:p>
          <w:p w14:paraId="1E66A1EF" w14:textId="4B1C3472" w:rsidR="00E659DD" w:rsidRPr="009A2505" w:rsidRDefault="00E659DD" w:rsidP="00F64482">
            <w:pPr>
              <w:spacing w:before="95"/>
              <w:jc w:val="center"/>
              <w:rPr>
                <w:rFonts w:ascii="Microsoft YaHei" w:eastAsia="Microsoft YaHei" w:hAnsi="Microsoft YaHei"/>
                <w:color w:val="10253F"/>
                <w:sz w:val="20"/>
                <w:szCs w:val="20"/>
                <w:lang w:eastAsia="zh-CN"/>
              </w:rPr>
            </w:pPr>
            <w:r w:rsidRPr="009A2505">
              <w:rPr>
                <w:rFonts w:ascii="Microsoft YaHei" w:eastAsia="Microsoft YaHei" w:hAnsi="Microsoft YaHei"/>
                <w:color w:val="10253F"/>
                <w:sz w:val="20"/>
                <w:szCs w:val="20"/>
                <w:lang w:eastAsia="zh-CN"/>
              </w:rPr>
              <w:t>（无问答环节）</w:t>
            </w:r>
          </w:p>
          <w:p w14:paraId="4C2C1671" w14:textId="77777777" w:rsidR="00F64482" w:rsidRPr="009A2505" w:rsidRDefault="00F64482" w:rsidP="00F64482">
            <w:pPr>
              <w:pStyle w:val="xmsonormal"/>
              <w:rPr>
                <w:rFonts w:ascii="Microsoft YaHei" w:eastAsia="Microsoft YaHei" w:hAnsi="Microsoft YaHei"/>
                <w:lang w:eastAsia="zh-CN"/>
              </w:rPr>
            </w:pPr>
          </w:p>
          <w:p w14:paraId="50450A0E" w14:textId="38F6BE79" w:rsidR="008406BB" w:rsidRPr="009A2505" w:rsidRDefault="00DC00FD" w:rsidP="00F64482">
            <w:pPr>
              <w:spacing w:before="95"/>
              <w:jc w:val="center"/>
              <w:rPr>
                <w:rStyle w:val="Hyperlink"/>
                <w:rFonts w:ascii="Microsoft YaHei" w:eastAsia="Microsoft YaHei" w:hAnsi="Microsoft YaHei"/>
                <w:b/>
                <w:bCs/>
                <w:sz w:val="28"/>
                <w:szCs w:val="28"/>
                <w:lang w:eastAsia="zh-CN"/>
              </w:rPr>
            </w:pPr>
            <w:r w:rsidRPr="009A2505">
              <w:rPr>
                <w:rFonts w:ascii="Microsoft YaHei" w:eastAsia="Microsoft YaHei" w:hAnsi="Microsoft YaHei"/>
                <w:sz w:val="28"/>
                <w:szCs w:val="28"/>
                <w:lang w:eastAsia="zh-CN"/>
              </w:rPr>
              <w:fldChar w:fldCharType="begin"/>
            </w:r>
            <w:r w:rsidRPr="009A2505">
              <w:rPr>
                <w:rFonts w:ascii="Microsoft YaHei" w:eastAsia="Microsoft YaHei" w:hAnsi="Microsoft YaHei"/>
                <w:sz w:val="28"/>
                <w:szCs w:val="28"/>
                <w:lang w:eastAsia="zh-CN"/>
              </w:rPr>
              <w:instrText>HYPERLINK "https://optum.webex.com/webappng/sites/optum/recording/4987fab44e6d103d9d57f2ab7c6149cd/playback"</w:instrText>
            </w:r>
            <w:r w:rsidRPr="009A2505">
              <w:rPr>
                <w:rFonts w:ascii="Microsoft YaHei" w:eastAsia="Microsoft YaHei" w:hAnsi="Microsoft YaHei"/>
                <w:sz w:val="28"/>
                <w:szCs w:val="28"/>
                <w:lang w:eastAsia="zh-CN"/>
              </w:rPr>
              <w:fldChar w:fldCharType="separate"/>
            </w:r>
            <w:r w:rsidRPr="009A2505">
              <w:rPr>
                <w:rStyle w:val="Hyperlink"/>
                <w:rFonts w:ascii="Microsoft YaHei" w:eastAsia="Microsoft YaHei" w:hAnsi="Microsoft YaHei"/>
                <w:b/>
                <w:bCs/>
                <w:sz w:val="28"/>
                <w:szCs w:val="28"/>
                <w:lang w:eastAsia="zh-CN"/>
              </w:rPr>
              <w:t>点击此处观看</w:t>
            </w:r>
          </w:p>
          <w:p w14:paraId="7E245457" w14:textId="026EE281" w:rsidR="00F64482" w:rsidRPr="009A2505" w:rsidRDefault="00DC00FD" w:rsidP="00F64482">
            <w:pPr>
              <w:spacing w:before="95"/>
              <w:jc w:val="center"/>
              <w:rPr>
                <w:rFonts w:ascii="Microsoft YaHei" w:eastAsia="Microsoft YaHei" w:hAnsi="Microsoft YaHei"/>
                <w:b/>
                <w:bCs/>
                <w:sz w:val="28"/>
                <w:szCs w:val="28"/>
                <w:lang w:eastAsia="zh-CN"/>
              </w:rPr>
            </w:pPr>
            <w:r w:rsidRPr="009A2505">
              <w:rPr>
                <w:rFonts w:ascii="Microsoft YaHei" w:eastAsia="Microsoft YaHei" w:hAnsi="Microsoft YaHei"/>
                <w:b/>
                <w:bCs/>
                <w:sz w:val="28"/>
                <w:szCs w:val="28"/>
                <w:lang w:eastAsia="zh-CN"/>
              </w:rPr>
              <w:fldChar w:fldCharType="end"/>
            </w:r>
          </w:p>
          <w:p w14:paraId="00C09517" w14:textId="0E21D4A3" w:rsidR="00E659DD" w:rsidRPr="009A2505" w:rsidRDefault="00E659DD" w:rsidP="00466541">
            <w:pPr>
              <w:spacing w:before="95"/>
              <w:jc w:val="center"/>
              <w:rPr>
                <w:rStyle w:val="Hyperlink"/>
                <w:rFonts w:ascii="Microsoft YaHei" w:eastAsia="Microsoft YaHei" w:hAnsi="Microsoft YaHei"/>
                <w:b/>
                <w:color w:val="1F497D" w:themeColor="text2"/>
                <w:sz w:val="28"/>
                <w:szCs w:val="18"/>
                <w:u w:val="none"/>
                <w:lang w:eastAsia="zh-CN"/>
              </w:rPr>
            </w:pPr>
            <w:r w:rsidRPr="009A2505">
              <w:rPr>
                <w:rStyle w:val="Hyperlink"/>
                <w:rFonts w:ascii="Microsoft YaHei" w:eastAsia="Microsoft YaHei" w:hAnsi="Microsoft YaHei"/>
                <w:b/>
                <w:bCs/>
                <w:color w:val="1F497D" w:themeColor="text2"/>
                <w:sz w:val="28"/>
                <w:szCs w:val="18"/>
                <w:u w:val="none"/>
                <w:lang w:eastAsia="zh-CN"/>
              </w:rPr>
              <w:t>日程繁忙？</w:t>
            </w:r>
          </w:p>
          <w:p w14:paraId="373F95AF" w14:textId="0B7FBE6E" w:rsidR="00F64482" w:rsidRPr="009A2505" w:rsidRDefault="00E659DD" w:rsidP="009A2505">
            <w:pPr>
              <w:pStyle w:val="xmsonormal"/>
              <w:ind w:left="131" w:right="267"/>
              <w:jc w:val="center"/>
              <w:rPr>
                <w:rFonts w:ascii="Microsoft YaHei" w:eastAsia="Microsoft YaHei" w:hAnsi="Microsoft YaHei"/>
                <w:lang w:eastAsia="zh-CN"/>
              </w:rPr>
            </w:pPr>
            <w:r w:rsidRPr="009A2505">
              <w:rPr>
                <w:rFonts w:ascii="Microsoft YaHei" w:eastAsia="Microsoft YaHei" w:hAnsi="Microsoft YaHei" w:cs="Arial"/>
                <w:color w:val="000000" w:themeColor="text1"/>
                <w:sz w:val="28"/>
                <w:szCs w:val="28"/>
                <w:lang w:eastAsia="zh-CN"/>
              </w:rPr>
              <w:t>点击此处观看 10 分钟课程摘要</w:t>
            </w:r>
          </w:p>
          <w:p w14:paraId="1D5E1C83" w14:textId="77777777" w:rsidR="00F64482" w:rsidRPr="009A2505" w:rsidRDefault="00F64482" w:rsidP="00F64482">
            <w:pPr>
              <w:pStyle w:val="xmsonormal"/>
              <w:rPr>
                <w:rFonts w:ascii="Microsoft YaHei" w:eastAsia="Microsoft YaHei" w:hAnsi="Microsoft YaHei"/>
                <w:lang w:eastAsia="zh-CN"/>
              </w:rPr>
            </w:pPr>
            <w:r w:rsidRPr="009A2505">
              <w:rPr>
                <w:rFonts w:ascii="Microsoft YaHei" w:eastAsia="Microsoft YaHei" w:hAnsi="Microsoft YaHei" w:cs="Arial"/>
                <w:lang w:eastAsia="zh-CN"/>
              </w:rPr>
              <w:t> </w:t>
            </w:r>
          </w:p>
          <w:p w14:paraId="769701BC" w14:textId="26EE5B7C" w:rsidR="00BF603B" w:rsidRPr="009A2505" w:rsidRDefault="00177678" w:rsidP="00177678">
            <w:pPr>
              <w:pStyle w:val="NormalWeb"/>
              <w:spacing w:before="0" w:beforeAutospacing="0" w:after="0" w:afterAutospacing="0"/>
              <w:jc w:val="center"/>
              <w:rPr>
                <w:rStyle w:val="Hyperlink"/>
                <w:rFonts w:ascii="Microsoft YaHei" w:eastAsia="Microsoft YaHei" w:hAnsi="Microsoft YaHei" w:cs="Arial"/>
                <w:b/>
                <w:bCs/>
                <w:sz w:val="28"/>
                <w:szCs w:val="28"/>
              </w:rPr>
            </w:pPr>
            <w:r w:rsidRPr="009A2505">
              <w:rPr>
                <w:rFonts w:ascii="Microsoft YaHei" w:eastAsia="Microsoft YaHei" w:hAnsi="Microsoft YaHei" w:cs="Arial"/>
                <w:sz w:val="28"/>
                <w:szCs w:val="28"/>
                <w:lang w:eastAsia="zh-CN"/>
              </w:rPr>
              <w:fldChar w:fldCharType="begin"/>
            </w:r>
            <w:r w:rsidRPr="009A2505">
              <w:rPr>
                <w:rFonts w:ascii="Microsoft YaHei" w:eastAsia="Microsoft YaHei" w:hAnsi="Microsoft YaHei" w:cs="Arial"/>
                <w:sz w:val="28"/>
                <w:szCs w:val="28"/>
                <w:lang w:eastAsia="zh-CN"/>
              </w:rPr>
              <w:instrText>HYPERLINK "https://optum.webex.com/webappng/sites/optum/recording/97ad370550c5103db9d3eafd9d2d9f3f/playback"</w:instrText>
            </w:r>
            <w:r w:rsidRPr="009A2505">
              <w:rPr>
                <w:rFonts w:ascii="Microsoft YaHei" w:eastAsia="Microsoft YaHei" w:hAnsi="Microsoft YaHei" w:cs="Arial"/>
                <w:sz w:val="28"/>
                <w:szCs w:val="28"/>
                <w:lang w:eastAsia="zh-CN"/>
              </w:rPr>
              <w:fldChar w:fldCharType="separate"/>
            </w:r>
            <w:proofErr w:type="spellStart"/>
            <w:r w:rsidRPr="009A2505">
              <w:rPr>
                <w:rStyle w:val="Hyperlink"/>
                <w:rFonts w:ascii="Microsoft YaHei" w:eastAsia="Microsoft YaHei" w:hAnsi="Microsoft YaHei" w:cs="Arial"/>
                <w:b/>
                <w:bCs/>
                <w:sz w:val="28"/>
                <w:szCs w:val="28"/>
                <w:lang w:eastAsia="zh-CN"/>
              </w:rPr>
              <w:t>点击此处</w:t>
            </w:r>
            <w:proofErr w:type="spellEnd"/>
          </w:p>
          <w:p w14:paraId="35C264EE" w14:textId="24144DE4" w:rsidR="00E659DD" w:rsidRPr="009A2505" w:rsidRDefault="00177678" w:rsidP="009A2505">
            <w:pPr>
              <w:spacing w:before="95"/>
              <w:jc w:val="center"/>
              <w:rPr>
                <w:rFonts w:ascii="Microsoft YaHei" w:eastAsia="Microsoft YaHei" w:hAnsi="Microsoft YaHei"/>
                <w:b/>
                <w:sz w:val="28"/>
                <w:szCs w:val="18"/>
                <w:highlight w:val="yellow"/>
              </w:rPr>
            </w:pPr>
            <w:r w:rsidRPr="009A2505">
              <w:rPr>
                <w:rFonts w:ascii="Microsoft YaHei" w:eastAsia="Microsoft YaHei" w:hAnsi="Microsoft YaHei"/>
                <w:b/>
                <w:bCs/>
                <w:sz w:val="28"/>
                <w:szCs w:val="28"/>
                <w:lang w:eastAsia="zh-CN"/>
              </w:rPr>
              <w:fldChar w:fldCharType="end"/>
            </w:r>
          </w:p>
        </w:tc>
        <w:tc>
          <w:tcPr>
            <w:tcW w:w="2124" w:type="dxa"/>
            <w:shd w:val="clear" w:color="auto" w:fill="FBF9F4"/>
          </w:tcPr>
          <w:p w14:paraId="506203A2" w14:textId="7F4AA3F8" w:rsidR="00E659DD" w:rsidRPr="009A2505" w:rsidRDefault="00CD2355" w:rsidP="00466541">
            <w:pPr>
              <w:spacing w:before="95"/>
              <w:jc w:val="center"/>
              <w:rPr>
                <w:rFonts w:ascii="Microsoft YaHei" w:eastAsia="Microsoft YaHei" w:hAnsi="Microsoft YaHei"/>
                <w:b/>
                <w:sz w:val="28"/>
                <w:szCs w:val="18"/>
                <w:lang w:eastAsia="zh-CN"/>
              </w:rPr>
            </w:pPr>
            <w:r w:rsidRPr="009A2505">
              <w:rPr>
                <w:rFonts w:ascii="Microsoft YaHei" w:eastAsia="Microsoft YaHei" w:hAnsi="Microsoft YaHei"/>
                <w:b/>
                <w:bCs/>
                <w:sz w:val="28"/>
                <w:szCs w:val="18"/>
                <w:lang w:eastAsia="zh-CN"/>
              </w:rPr>
              <w:t>11 月 14 日</w:t>
            </w:r>
          </w:p>
          <w:p w14:paraId="07F1C647" w14:textId="247E2D0F" w:rsidR="00E659DD" w:rsidRPr="009A2505" w:rsidRDefault="005143EB" w:rsidP="00466541">
            <w:pPr>
              <w:spacing w:before="95"/>
              <w:jc w:val="center"/>
              <w:rPr>
                <w:rFonts w:ascii="Microsoft YaHei" w:eastAsia="Microsoft YaHei" w:hAnsi="Microsoft YaHei"/>
                <w:color w:val="10253F"/>
                <w:sz w:val="20"/>
                <w:szCs w:val="20"/>
                <w:lang w:eastAsia="zh-CN"/>
              </w:rPr>
            </w:pPr>
            <w:r w:rsidRPr="009A2505">
              <w:rPr>
                <w:rFonts w:ascii="Microsoft YaHei" w:eastAsia="Microsoft YaHei" w:hAnsi="Microsoft YaHei"/>
                <w:color w:val="10253F"/>
                <w:sz w:val="20"/>
                <w:szCs w:val="20"/>
                <w:lang w:eastAsia="zh-CN"/>
              </w:rPr>
              <w:t>下午 7 - 8 点（格林威治标准时间）</w:t>
            </w:r>
          </w:p>
          <w:p w14:paraId="28F4B4C1" w14:textId="1ECFC24E" w:rsidR="00E659DD" w:rsidRPr="009A2505" w:rsidRDefault="00E659DD" w:rsidP="00466541">
            <w:pPr>
              <w:spacing w:before="95"/>
              <w:jc w:val="center"/>
              <w:rPr>
                <w:rFonts w:ascii="Microsoft YaHei" w:eastAsia="Microsoft YaHei" w:hAnsi="Microsoft YaHei"/>
                <w:color w:val="10253F"/>
                <w:sz w:val="20"/>
                <w:szCs w:val="20"/>
                <w:lang w:eastAsia="zh-CN"/>
              </w:rPr>
            </w:pPr>
            <w:r w:rsidRPr="009A2505">
              <w:rPr>
                <w:rFonts w:ascii="Microsoft YaHei" w:eastAsia="Microsoft YaHei" w:hAnsi="Microsoft YaHei"/>
                <w:color w:val="10253F"/>
                <w:sz w:val="20"/>
                <w:szCs w:val="20"/>
                <w:lang w:eastAsia="zh-CN"/>
              </w:rPr>
              <w:t>（有问答环节）</w:t>
            </w:r>
          </w:p>
          <w:p w14:paraId="0F9E6105" w14:textId="77777777" w:rsidR="00E659DD" w:rsidRPr="009A2505" w:rsidRDefault="00E659DD" w:rsidP="00466541">
            <w:pPr>
              <w:spacing w:before="95"/>
              <w:jc w:val="center"/>
              <w:rPr>
                <w:rFonts w:ascii="Microsoft YaHei" w:eastAsia="Microsoft YaHei" w:hAnsi="Microsoft YaHei"/>
                <w:b/>
                <w:sz w:val="28"/>
                <w:szCs w:val="18"/>
                <w:lang w:eastAsia="zh-CN"/>
              </w:rPr>
            </w:pPr>
          </w:p>
          <w:p w14:paraId="7DA6D680" w14:textId="6CB1BAEB" w:rsidR="00E659DD" w:rsidRPr="009A2505" w:rsidRDefault="009A2505" w:rsidP="00466541">
            <w:pPr>
              <w:spacing w:before="95"/>
              <w:jc w:val="center"/>
              <w:rPr>
                <w:rFonts w:ascii="Microsoft YaHei" w:eastAsia="Microsoft YaHei" w:hAnsi="Microsoft YaHei"/>
                <w:b/>
                <w:sz w:val="28"/>
                <w:szCs w:val="18"/>
                <w:lang w:eastAsia="zh-CN"/>
              </w:rPr>
            </w:pPr>
            <w:hyperlink r:id="rId11" w:history="1">
              <w:r w:rsidR="003E7660" w:rsidRPr="009A2505">
                <w:rPr>
                  <w:rStyle w:val="Hyperlink"/>
                  <w:rFonts w:ascii="Microsoft YaHei" w:eastAsia="Microsoft YaHei" w:hAnsi="Microsoft YaHei"/>
                  <w:b/>
                  <w:bCs/>
                  <w:sz w:val="28"/>
                  <w:szCs w:val="18"/>
                  <w:lang w:eastAsia="zh-CN"/>
                </w:rPr>
                <w:t>立即注册</w:t>
              </w:r>
            </w:hyperlink>
          </w:p>
        </w:tc>
        <w:tc>
          <w:tcPr>
            <w:tcW w:w="2124" w:type="dxa"/>
            <w:shd w:val="clear" w:color="auto" w:fill="FBF9F4"/>
          </w:tcPr>
          <w:p w14:paraId="55F13A15" w14:textId="1F13FAF3" w:rsidR="00191A29" w:rsidRPr="009A2505" w:rsidRDefault="00191A29" w:rsidP="00191A29">
            <w:pPr>
              <w:spacing w:before="95"/>
              <w:jc w:val="center"/>
              <w:rPr>
                <w:rFonts w:ascii="Microsoft YaHei" w:eastAsia="Microsoft YaHei" w:hAnsi="Microsoft YaHei"/>
                <w:b/>
                <w:sz w:val="28"/>
                <w:szCs w:val="18"/>
                <w:lang w:eastAsia="zh-CN"/>
              </w:rPr>
            </w:pPr>
            <w:r w:rsidRPr="009A2505">
              <w:rPr>
                <w:rFonts w:ascii="Microsoft YaHei" w:eastAsia="Microsoft YaHei" w:hAnsi="Microsoft YaHei"/>
                <w:b/>
                <w:bCs/>
                <w:sz w:val="28"/>
                <w:szCs w:val="18"/>
                <w:lang w:eastAsia="zh-CN"/>
              </w:rPr>
              <w:t xml:space="preserve">11 月 18 日 </w:t>
            </w:r>
          </w:p>
          <w:p w14:paraId="7065DE9B" w14:textId="140A5F2F" w:rsidR="00E659DD" w:rsidRPr="009A2505" w:rsidRDefault="009C1A54" w:rsidP="00191A29">
            <w:pPr>
              <w:spacing w:before="95"/>
              <w:jc w:val="center"/>
              <w:rPr>
                <w:rFonts w:ascii="Microsoft YaHei" w:eastAsia="Microsoft YaHei" w:hAnsi="Microsoft YaHei"/>
                <w:color w:val="10253F"/>
                <w:sz w:val="20"/>
                <w:szCs w:val="20"/>
                <w:shd w:val="clear" w:color="auto" w:fill="FFFFFF"/>
                <w:lang w:eastAsia="zh-CN"/>
              </w:rPr>
            </w:pPr>
            <w:r w:rsidRPr="009A2505">
              <w:rPr>
                <w:rFonts w:ascii="Microsoft YaHei" w:eastAsia="Microsoft YaHei" w:hAnsi="Microsoft YaHei"/>
                <w:color w:val="10253F"/>
                <w:sz w:val="20"/>
                <w:szCs w:val="20"/>
                <w:shd w:val="clear" w:color="auto" w:fill="FBF9F4"/>
                <w:lang w:eastAsia="zh-CN"/>
              </w:rPr>
              <w:t>下午 1 - 2 点（格林威治标准时间）</w:t>
            </w:r>
          </w:p>
          <w:p w14:paraId="720960DD" w14:textId="77777777" w:rsidR="00E659DD" w:rsidRPr="009A2505" w:rsidRDefault="00E659DD" w:rsidP="00A5499F">
            <w:pPr>
              <w:spacing w:before="95"/>
              <w:jc w:val="center"/>
              <w:rPr>
                <w:rFonts w:ascii="Microsoft YaHei" w:eastAsia="Microsoft YaHei" w:hAnsi="Microsoft YaHei"/>
                <w:color w:val="10253F"/>
                <w:sz w:val="20"/>
                <w:szCs w:val="20"/>
                <w:lang w:eastAsia="zh-CN"/>
              </w:rPr>
            </w:pPr>
            <w:r w:rsidRPr="009A2505">
              <w:rPr>
                <w:rFonts w:ascii="Microsoft YaHei" w:eastAsia="Microsoft YaHei" w:hAnsi="Microsoft YaHei"/>
                <w:color w:val="10253F"/>
                <w:sz w:val="20"/>
                <w:szCs w:val="20"/>
                <w:lang w:eastAsia="zh-CN"/>
              </w:rPr>
              <w:t>（有问答环节）</w:t>
            </w:r>
          </w:p>
          <w:p w14:paraId="2EF0B467" w14:textId="77777777" w:rsidR="00E659DD" w:rsidRPr="009A2505" w:rsidRDefault="00E659DD" w:rsidP="00466541">
            <w:pPr>
              <w:spacing w:before="95"/>
              <w:jc w:val="center"/>
              <w:rPr>
                <w:rFonts w:ascii="Microsoft YaHei" w:eastAsia="Microsoft YaHei" w:hAnsi="Microsoft YaHei"/>
                <w:b/>
                <w:sz w:val="28"/>
                <w:szCs w:val="18"/>
                <w:shd w:val="clear" w:color="auto" w:fill="FFFFFF"/>
                <w:lang w:eastAsia="zh-CN"/>
              </w:rPr>
            </w:pPr>
          </w:p>
          <w:p w14:paraId="047FD6C1" w14:textId="35F5B2B8" w:rsidR="00E659DD" w:rsidRPr="009A2505" w:rsidRDefault="009A2505" w:rsidP="00466541">
            <w:pPr>
              <w:spacing w:before="95"/>
              <w:jc w:val="center"/>
              <w:rPr>
                <w:rFonts w:ascii="Microsoft YaHei" w:eastAsia="Microsoft YaHei" w:hAnsi="Microsoft YaHei"/>
                <w:b/>
                <w:sz w:val="28"/>
                <w:szCs w:val="18"/>
                <w:lang w:eastAsia="zh-CN"/>
              </w:rPr>
            </w:pPr>
            <w:hyperlink r:id="rId12" w:history="1">
              <w:r w:rsidR="003E7660" w:rsidRPr="009A2505">
                <w:rPr>
                  <w:rStyle w:val="Hyperlink"/>
                  <w:rFonts w:ascii="Microsoft YaHei" w:eastAsia="Microsoft YaHei" w:hAnsi="Microsoft YaHei"/>
                  <w:b/>
                  <w:bCs/>
                  <w:sz w:val="28"/>
                  <w:szCs w:val="18"/>
                  <w:lang w:eastAsia="zh-CN"/>
                </w:rPr>
                <w:t>立即注册</w:t>
              </w:r>
            </w:hyperlink>
          </w:p>
        </w:tc>
        <w:tc>
          <w:tcPr>
            <w:tcW w:w="2124" w:type="dxa"/>
            <w:shd w:val="clear" w:color="auto" w:fill="FBF9F4"/>
          </w:tcPr>
          <w:p w14:paraId="28241B35" w14:textId="71D98F2A" w:rsidR="00E659DD" w:rsidRPr="009A2505" w:rsidRDefault="009C1A54" w:rsidP="00BE37AA">
            <w:pPr>
              <w:spacing w:before="95"/>
              <w:jc w:val="center"/>
              <w:rPr>
                <w:rFonts w:ascii="Microsoft YaHei" w:eastAsia="Microsoft YaHei" w:hAnsi="Microsoft YaHei"/>
                <w:b/>
                <w:sz w:val="28"/>
                <w:szCs w:val="18"/>
                <w:lang w:eastAsia="zh-CN"/>
              </w:rPr>
            </w:pPr>
            <w:r w:rsidRPr="009A2505">
              <w:rPr>
                <w:rFonts w:ascii="Microsoft YaHei" w:eastAsia="Microsoft YaHei" w:hAnsi="Microsoft YaHei"/>
                <w:b/>
                <w:bCs/>
                <w:sz w:val="28"/>
                <w:szCs w:val="18"/>
                <w:lang w:eastAsia="zh-CN"/>
              </w:rPr>
              <w:t>11 月 19 日</w:t>
            </w:r>
          </w:p>
          <w:p w14:paraId="295026FD" w14:textId="60E97D6E" w:rsidR="00E659DD" w:rsidRPr="009A2505" w:rsidRDefault="009C1A54" w:rsidP="008D2A5D">
            <w:pPr>
              <w:shd w:val="clear" w:color="auto" w:fill="FBF9F4"/>
              <w:spacing w:before="95"/>
              <w:jc w:val="center"/>
              <w:rPr>
                <w:rFonts w:ascii="Microsoft YaHei" w:eastAsia="Microsoft YaHei" w:hAnsi="Microsoft YaHei"/>
                <w:color w:val="10253F"/>
                <w:sz w:val="20"/>
                <w:szCs w:val="20"/>
                <w:shd w:val="clear" w:color="auto" w:fill="FFFFFF"/>
                <w:lang w:eastAsia="zh-CN"/>
              </w:rPr>
            </w:pPr>
            <w:r w:rsidRPr="009A2505">
              <w:rPr>
                <w:rFonts w:ascii="Microsoft YaHei" w:eastAsia="Microsoft YaHei" w:hAnsi="Microsoft YaHei"/>
                <w:color w:val="10253F"/>
                <w:sz w:val="20"/>
                <w:szCs w:val="20"/>
                <w:shd w:val="clear" w:color="auto" w:fill="FBF9F4"/>
                <w:lang w:eastAsia="zh-CN"/>
              </w:rPr>
              <w:t>上午 7 - 8 点（格林威治标准时间）</w:t>
            </w:r>
          </w:p>
          <w:p w14:paraId="5C5B71C9" w14:textId="77777777" w:rsidR="00E659DD" w:rsidRPr="009A2505" w:rsidRDefault="00E659DD" w:rsidP="00A5499F">
            <w:pPr>
              <w:spacing w:before="95"/>
              <w:jc w:val="center"/>
              <w:rPr>
                <w:rFonts w:ascii="Microsoft YaHei" w:eastAsia="Microsoft YaHei" w:hAnsi="Microsoft YaHei"/>
                <w:color w:val="10253F"/>
                <w:sz w:val="20"/>
                <w:szCs w:val="20"/>
                <w:lang w:eastAsia="zh-CN"/>
              </w:rPr>
            </w:pPr>
            <w:r w:rsidRPr="009A2505">
              <w:rPr>
                <w:rFonts w:ascii="Microsoft YaHei" w:eastAsia="Microsoft YaHei" w:hAnsi="Microsoft YaHei"/>
                <w:color w:val="10253F"/>
                <w:sz w:val="20"/>
                <w:szCs w:val="20"/>
                <w:lang w:eastAsia="zh-CN"/>
              </w:rPr>
              <w:t>（有问答环节）</w:t>
            </w:r>
          </w:p>
          <w:p w14:paraId="7AC4E437" w14:textId="77777777" w:rsidR="00E659DD" w:rsidRPr="009A2505" w:rsidRDefault="00E659DD" w:rsidP="00466541">
            <w:pPr>
              <w:spacing w:before="95"/>
              <w:jc w:val="center"/>
              <w:rPr>
                <w:rFonts w:ascii="Microsoft YaHei" w:eastAsia="Microsoft YaHei" w:hAnsi="Microsoft YaHei"/>
                <w:b/>
                <w:sz w:val="28"/>
                <w:szCs w:val="18"/>
                <w:shd w:val="clear" w:color="auto" w:fill="FFFFFF"/>
                <w:lang w:eastAsia="zh-CN"/>
              </w:rPr>
            </w:pPr>
          </w:p>
          <w:p w14:paraId="375E4D1B" w14:textId="7C4262C7" w:rsidR="00E659DD" w:rsidRPr="009A2505" w:rsidRDefault="009A2505" w:rsidP="00466541">
            <w:pPr>
              <w:spacing w:before="95"/>
              <w:jc w:val="center"/>
              <w:rPr>
                <w:rFonts w:ascii="Microsoft YaHei" w:eastAsia="Microsoft YaHei" w:hAnsi="Microsoft YaHei"/>
                <w:b/>
                <w:sz w:val="28"/>
                <w:szCs w:val="18"/>
                <w:lang w:eastAsia="zh-CN"/>
              </w:rPr>
            </w:pPr>
            <w:hyperlink r:id="rId13" w:history="1">
              <w:r w:rsidR="003E7660" w:rsidRPr="009A2505">
                <w:rPr>
                  <w:rStyle w:val="Hyperlink"/>
                  <w:rFonts w:ascii="Microsoft YaHei" w:eastAsia="Microsoft YaHei" w:hAnsi="Microsoft YaHei"/>
                  <w:b/>
                  <w:bCs/>
                  <w:sz w:val="28"/>
                  <w:szCs w:val="18"/>
                  <w:lang w:eastAsia="zh-CN"/>
                </w:rPr>
                <w:t>立即注册</w:t>
              </w:r>
            </w:hyperlink>
          </w:p>
        </w:tc>
        <w:tc>
          <w:tcPr>
            <w:tcW w:w="2124" w:type="dxa"/>
            <w:shd w:val="clear" w:color="auto" w:fill="FBF9F4"/>
          </w:tcPr>
          <w:p w14:paraId="65C99B68" w14:textId="47CDBDEA" w:rsidR="00B07641" w:rsidRPr="009A2505" w:rsidRDefault="003E7660" w:rsidP="00B07641">
            <w:pPr>
              <w:spacing w:before="95"/>
              <w:jc w:val="center"/>
              <w:rPr>
                <w:rFonts w:ascii="Microsoft YaHei" w:eastAsia="Microsoft YaHei" w:hAnsi="Microsoft YaHei"/>
                <w:b/>
                <w:sz w:val="28"/>
                <w:szCs w:val="18"/>
                <w:lang w:eastAsia="zh-CN"/>
              </w:rPr>
            </w:pPr>
            <w:r w:rsidRPr="009A2505">
              <w:rPr>
                <w:rFonts w:ascii="Microsoft YaHei" w:eastAsia="Microsoft YaHei" w:hAnsi="Microsoft YaHei"/>
                <w:b/>
                <w:bCs/>
                <w:sz w:val="28"/>
                <w:szCs w:val="18"/>
                <w:lang w:eastAsia="zh-CN"/>
              </w:rPr>
              <w:t xml:space="preserve">11 月 19 日 </w:t>
            </w:r>
          </w:p>
          <w:p w14:paraId="1211DA39" w14:textId="78F68E23" w:rsidR="00334FA7" w:rsidRPr="009A2505" w:rsidRDefault="005143EB" w:rsidP="00334FA7">
            <w:pPr>
              <w:shd w:val="clear" w:color="auto" w:fill="FBF9F4"/>
              <w:spacing w:before="95"/>
              <w:jc w:val="center"/>
              <w:rPr>
                <w:rFonts w:ascii="Microsoft YaHei" w:eastAsia="Microsoft YaHei" w:hAnsi="Microsoft YaHei"/>
                <w:color w:val="10253F"/>
                <w:sz w:val="20"/>
                <w:szCs w:val="20"/>
                <w:shd w:val="clear" w:color="auto" w:fill="FBF9F4"/>
                <w:lang w:eastAsia="zh-CN"/>
              </w:rPr>
            </w:pPr>
            <w:r w:rsidRPr="009A2505">
              <w:rPr>
                <w:rFonts w:ascii="Microsoft YaHei" w:eastAsia="Microsoft YaHei" w:hAnsi="Microsoft YaHei"/>
                <w:color w:val="10253F"/>
                <w:sz w:val="20"/>
                <w:szCs w:val="20"/>
                <w:shd w:val="clear" w:color="auto" w:fill="FBF9F4"/>
                <w:lang w:eastAsia="zh-CN"/>
              </w:rPr>
              <w:t>下午 5 - 6 点（格林威治标准时间）</w:t>
            </w:r>
          </w:p>
          <w:p w14:paraId="71AECB94" w14:textId="30E9BD59" w:rsidR="00B07641" w:rsidRPr="009A2505" w:rsidRDefault="00B07641" w:rsidP="00334FA7">
            <w:pPr>
              <w:shd w:val="clear" w:color="auto" w:fill="FBF9F4"/>
              <w:spacing w:before="95"/>
              <w:jc w:val="center"/>
              <w:rPr>
                <w:rFonts w:ascii="Microsoft YaHei" w:eastAsia="Microsoft YaHei" w:hAnsi="Microsoft YaHei"/>
                <w:color w:val="10253F"/>
                <w:sz w:val="20"/>
                <w:szCs w:val="20"/>
                <w:lang w:eastAsia="zh-CN"/>
              </w:rPr>
            </w:pPr>
            <w:r w:rsidRPr="009A2505">
              <w:rPr>
                <w:rFonts w:ascii="Microsoft YaHei" w:eastAsia="Microsoft YaHei" w:hAnsi="Microsoft YaHei"/>
                <w:color w:val="10253F"/>
                <w:sz w:val="20"/>
                <w:szCs w:val="20"/>
                <w:lang w:eastAsia="zh-CN"/>
              </w:rPr>
              <w:t>（有问答环节）</w:t>
            </w:r>
          </w:p>
          <w:p w14:paraId="59C4D2F7" w14:textId="77777777" w:rsidR="00B07641" w:rsidRPr="009A2505" w:rsidRDefault="00B07641" w:rsidP="00B07641">
            <w:pPr>
              <w:spacing w:before="95"/>
              <w:jc w:val="center"/>
              <w:rPr>
                <w:rFonts w:ascii="Microsoft YaHei" w:eastAsia="Microsoft YaHei" w:hAnsi="Microsoft YaHei"/>
                <w:b/>
                <w:sz w:val="28"/>
                <w:szCs w:val="18"/>
                <w:shd w:val="clear" w:color="auto" w:fill="FFFFFF"/>
                <w:lang w:eastAsia="zh-CN"/>
              </w:rPr>
            </w:pPr>
          </w:p>
          <w:p w14:paraId="01A7E80A" w14:textId="4D6D1A49" w:rsidR="00E659DD" w:rsidRPr="009A2505" w:rsidRDefault="009A2505" w:rsidP="00B07641">
            <w:pPr>
              <w:spacing w:before="95"/>
              <w:jc w:val="center"/>
              <w:rPr>
                <w:rFonts w:ascii="Microsoft YaHei" w:eastAsia="Microsoft YaHei" w:hAnsi="Microsoft YaHei"/>
                <w:b/>
                <w:sz w:val="28"/>
                <w:szCs w:val="18"/>
                <w:lang w:eastAsia="zh-CN"/>
              </w:rPr>
            </w:pPr>
            <w:hyperlink r:id="rId14" w:history="1">
              <w:r w:rsidR="003E7660" w:rsidRPr="009A2505">
                <w:rPr>
                  <w:rStyle w:val="Hyperlink"/>
                  <w:rFonts w:ascii="Microsoft YaHei" w:eastAsia="Microsoft YaHei" w:hAnsi="Microsoft YaHei"/>
                  <w:b/>
                  <w:bCs/>
                  <w:sz w:val="28"/>
                  <w:szCs w:val="18"/>
                  <w:lang w:eastAsia="zh-CN"/>
                </w:rPr>
                <w:t>立即注册</w:t>
              </w:r>
            </w:hyperlink>
          </w:p>
        </w:tc>
      </w:tr>
    </w:tbl>
    <w:p w14:paraId="79FE4C74" w14:textId="37EA2214" w:rsidR="00E94FD2" w:rsidRPr="009A2505" w:rsidRDefault="00E94FD2">
      <w:pPr>
        <w:spacing w:before="95"/>
        <w:ind w:left="402"/>
        <w:rPr>
          <w:rFonts w:ascii="Microsoft YaHei" w:eastAsia="Microsoft YaHei" w:hAnsi="Microsoft YaHei"/>
          <w:b/>
          <w:sz w:val="34"/>
          <w:lang w:eastAsia="zh-CN"/>
        </w:rPr>
      </w:pPr>
    </w:p>
    <w:p w14:paraId="2BC7EC70" w14:textId="77777777" w:rsidR="00E94FD2" w:rsidRPr="009A2505" w:rsidRDefault="00E94FD2">
      <w:pPr>
        <w:pStyle w:val="BodyText"/>
        <w:rPr>
          <w:rFonts w:ascii="Microsoft YaHei" w:eastAsia="Microsoft YaHei" w:hAnsi="Microsoft YaHei"/>
          <w:b/>
          <w:sz w:val="20"/>
          <w:lang w:eastAsia="zh-CN"/>
        </w:rPr>
      </w:pPr>
    </w:p>
    <w:p w14:paraId="2FC6468D" w14:textId="7A15AF7F" w:rsidR="00E94FD2" w:rsidRPr="009A2505" w:rsidRDefault="006343FB">
      <w:pPr>
        <w:pStyle w:val="BodyText"/>
        <w:spacing w:before="10"/>
        <w:rPr>
          <w:rFonts w:ascii="Microsoft YaHei" w:eastAsia="Microsoft YaHei" w:hAnsi="Microsoft YaHei"/>
          <w:b/>
          <w:sz w:val="20"/>
          <w:lang w:eastAsia="zh-CN"/>
        </w:rPr>
      </w:pPr>
      <w:r w:rsidRPr="009A2505">
        <w:rPr>
          <w:rFonts w:ascii="Microsoft YaHei" w:eastAsia="Microsoft YaHei" w:hAnsi="Microsoft YaHei"/>
          <w:b/>
          <w:bCs/>
          <w:lang w:eastAsia="zh-CN"/>
        </w:rPr>
        <w:tab/>
      </w:r>
    </w:p>
    <w:p w14:paraId="100C297B" w14:textId="0C1291DD" w:rsidR="006343FB" w:rsidRPr="009A2505" w:rsidRDefault="006343FB" w:rsidP="007B3D44">
      <w:pPr>
        <w:pStyle w:val="BodyText"/>
        <w:spacing w:before="10"/>
        <w:ind w:left="720"/>
        <w:rPr>
          <w:rFonts w:ascii="Microsoft YaHei" w:eastAsia="Microsoft YaHei" w:hAnsi="Microsoft YaHei"/>
          <w:b/>
          <w:szCs w:val="32"/>
          <w:lang w:eastAsia="zh-CN"/>
        </w:rPr>
      </w:pPr>
      <w:r w:rsidRPr="009A2505">
        <w:rPr>
          <w:rFonts w:ascii="Microsoft YaHei" w:eastAsia="Microsoft YaHei" w:hAnsi="Microsoft YaHei"/>
          <w:b/>
          <w:bCs/>
          <w:szCs w:val="32"/>
          <w:lang w:eastAsia="zh-CN"/>
        </w:rPr>
        <w:t xml:space="preserve">直播培训课程名额有限，请务必提前注册。 </w:t>
      </w:r>
    </w:p>
    <w:p w14:paraId="4DBCA599" w14:textId="52850B82" w:rsidR="00FF2F0A" w:rsidRPr="009A2505" w:rsidRDefault="00FF2F0A">
      <w:pPr>
        <w:pStyle w:val="BodyText"/>
        <w:rPr>
          <w:rFonts w:ascii="Microsoft YaHei" w:eastAsia="Microsoft YaHei" w:hAnsi="Microsoft YaHei"/>
          <w:sz w:val="20"/>
          <w:lang w:eastAsia="zh-CN"/>
        </w:rPr>
      </w:pPr>
    </w:p>
    <w:p w14:paraId="2F8C64CE" w14:textId="0CCB3B0A" w:rsidR="00FF2F0A" w:rsidRPr="009A2505" w:rsidRDefault="006343FB">
      <w:pPr>
        <w:pStyle w:val="BodyText"/>
        <w:rPr>
          <w:rFonts w:ascii="Microsoft YaHei" w:eastAsia="Microsoft YaHei" w:hAnsi="Microsoft YaHei"/>
          <w:sz w:val="20"/>
          <w:lang w:eastAsia="zh-CN"/>
        </w:rPr>
      </w:pPr>
      <w:r w:rsidRPr="009A2505">
        <w:rPr>
          <w:rFonts w:ascii="Microsoft YaHei" w:eastAsia="Microsoft YaHei" w:hAnsi="Microsoft YaHei"/>
          <w:lang w:eastAsia="zh-CN"/>
        </w:rPr>
        <w:tab/>
      </w:r>
    </w:p>
    <w:p w14:paraId="088826F0" w14:textId="0C715812" w:rsidR="00466541" w:rsidRDefault="00466541">
      <w:pPr>
        <w:pStyle w:val="BodyText"/>
        <w:rPr>
          <w:rFonts w:ascii="Microsoft YaHei" w:eastAsia="Microsoft YaHei" w:hAnsi="Microsoft YaHei"/>
          <w:sz w:val="20"/>
          <w:lang w:eastAsia="zh-CN"/>
        </w:rPr>
      </w:pPr>
    </w:p>
    <w:p w14:paraId="734C7384" w14:textId="77777777" w:rsidR="009A2505" w:rsidRPr="009A2505" w:rsidRDefault="009A2505">
      <w:pPr>
        <w:pStyle w:val="BodyText"/>
        <w:rPr>
          <w:rFonts w:ascii="Microsoft YaHei" w:eastAsia="Microsoft YaHei" w:hAnsi="Microsoft YaHei"/>
          <w:sz w:val="20"/>
          <w:lang w:eastAsia="zh-CN"/>
        </w:rPr>
      </w:pPr>
    </w:p>
    <w:p w14:paraId="4D12F599" w14:textId="18A7A3E4" w:rsidR="00FF2F0A" w:rsidRDefault="00FF2F0A">
      <w:pPr>
        <w:pStyle w:val="BodyText"/>
        <w:rPr>
          <w:rFonts w:ascii="Microsoft YaHei" w:eastAsia="Microsoft YaHei" w:hAnsi="Microsoft YaHei"/>
          <w:sz w:val="20"/>
          <w:lang w:eastAsia="zh-CN"/>
        </w:rPr>
      </w:pPr>
    </w:p>
    <w:p w14:paraId="72471A79" w14:textId="77777777" w:rsidR="009A2505" w:rsidRPr="009A2505" w:rsidRDefault="009A2505">
      <w:pPr>
        <w:pStyle w:val="BodyText"/>
        <w:rPr>
          <w:rFonts w:ascii="Microsoft YaHei" w:eastAsia="Microsoft YaHei" w:hAnsi="Microsoft YaHei"/>
          <w:sz w:val="20"/>
          <w:lang w:eastAsia="zh-CN"/>
        </w:rPr>
      </w:pPr>
    </w:p>
    <w:p w14:paraId="6564A81D" w14:textId="77777777" w:rsidR="00E94FD2" w:rsidRPr="009A2505" w:rsidRDefault="00E94FD2">
      <w:pPr>
        <w:pStyle w:val="BodyText"/>
        <w:rPr>
          <w:rFonts w:ascii="Microsoft YaHei" w:eastAsia="Microsoft YaHei" w:hAnsi="Microsoft YaHei"/>
          <w:b/>
          <w:sz w:val="20"/>
          <w:lang w:eastAsia="zh-CN"/>
        </w:rPr>
      </w:pPr>
    </w:p>
    <w:p w14:paraId="619240E4" w14:textId="77777777" w:rsidR="00E94FD2" w:rsidRPr="009A2505" w:rsidRDefault="00E94FD2">
      <w:pPr>
        <w:pStyle w:val="BodyText"/>
        <w:rPr>
          <w:rFonts w:ascii="Microsoft YaHei" w:eastAsia="Microsoft YaHei" w:hAnsi="Microsoft YaHei"/>
          <w:b/>
          <w:sz w:val="20"/>
          <w:lang w:eastAsia="zh-CN"/>
        </w:rPr>
      </w:pPr>
    </w:p>
    <w:p w14:paraId="42D05B4C" w14:textId="77777777" w:rsidR="00E94FD2" w:rsidRPr="009A2505" w:rsidRDefault="00E94FD2">
      <w:pPr>
        <w:pStyle w:val="BodyText"/>
        <w:rPr>
          <w:rFonts w:ascii="Microsoft YaHei" w:eastAsia="Microsoft YaHei" w:hAnsi="Microsoft YaHei"/>
          <w:b/>
          <w:sz w:val="20"/>
          <w:lang w:eastAsia="zh-CN"/>
        </w:rPr>
      </w:pPr>
    </w:p>
    <w:p w14:paraId="4E4B3EBC" w14:textId="77777777" w:rsidR="00E94FD2" w:rsidRPr="009A2505" w:rsidRDefault="00E94FD2">
      <w:pPr>
        <w:pStyle w:val="BodyText"/>
        <w:rPr>
          <w:rFonts w:ascii="Microsoft YaHei" w:eastAsia="Microsoft YaHei" w:hAnsi="Microsoft YaHei"/>
          <w:b/>
          <w:sz w:val="20"/>
          <w:lang w:eastAsia="zh-CN"/>
        </w:rPr>
      </w:pPr>
    </w:p>
    <w:p w14:paraId="0FEF643B" w14:textId="0780A0AD" w:rsidR="009E14D1" w:rsidRPr="009A2505" w:rsidRDefault="009E14D1" w:rsidP="009A2505">
      <w:pPr>
        <w:spacing w:line="276" w:lineRule="auto"/>
        <w:ind w:right="240"/>
        <w:rPr>
          <w:rFonts w:ascii="Microsoft YaHei" w:eastAsia="Microsoft YaHei" w:hAnsi="Microsoft YaHei"/>
          <w:sz w:val="16"/>
          <w:szCs w:val="16"/>
          <w:lang w:eastAsia="zh-CN"/>
        </w:rPr>
      </w:pPr>
      <w:r w:rsidRPr="009A2505">
        <w:rPr>
          <w:rFonts w:ascii="Microsoft YaHei" w:eastAsia="Microsoft YaHei" w:hAnsi="Microsoft YaHei"/>
          <w:sz w:val="16"/>
          <w:szCs w:val="16"/>
          <w:lang w:eastAsia="zh-CN"/>
        </w:rPr>
        <w:t>本计划不得用于紧急情况或急症护理需求。若遇到紧急情况，如果您在美国，请拨打 911，如果您在美国以外的地区，请拨打当地的紧急服务电话号码，或者前往最近的急诊室。本计划不得替代医生或专业人士的医疗护理。由于可能存在利益冲突，我们不会就可能涉及对 Optum、其附属机构、致电直接或间接通过其接收这些服务的任何实体（例如，雇主或健康计划）采取法律行动的事宜提供法律咨询。某些地区可能无法提供本计划及其任何组成部分（尤其是为 16 岁以下家庭成员提供的服务），如有变更，恕不提前通知。情绪健康解决方案的相关体验和/或教育水平可能因合同要求或国家/地区监管要求而异。可能存在保险责任豁免和限制条款。</w:t>
      </w:r>
    </w:p>
    <w:p w14:paraId="589813F1" w14:textId="77777777" w:rsidR="009E14D1" w:rsidRPr="009A2505" w:rsidRDefault="009E14D1" w:rsidP="009A2505">
      <w:pPr>
        <w:spacing w:line="276" w:lineRule="auto"/>
        <w:ind w:right="240"/>
        <w:rPr>
          <w:rFonts w:ascii="Microsoft YaHei" w:eastAsia="Microsoft YaHei" w:hAnsi="Microsoft YaHei"/>
          <w:sz w:val="16"/>
          <w:szCs w:val="16"/>
          <w:lang w:eastAsia="zh-CN"/>
        </w:rPr>
      </w:pPr>
    </w:p>
    <w:p w14:paraId="2A76090F" w14:textId="3DD6ADE6" w:rsidR="00E94FD2" w:rsidRPr="009A2505" w:rsidRDefault="009E14D1" w:rsidP="009A2505">
      <w:pPr>
        <w:tabs>
          <w:tab w:val="left" w:pos="8626"/>
        </w:tabs>
        <w:spacing w:line="276" w:lineRule="auto"/>
        <w:ind w:right="240"/>
        <w:rPr>
          <w:rFonts w:ascii="Microsoft YaHei" w:eastAsia="Microsoft YaHei" w:hAnsi="Microsoft YaHei"/>
          <w:sz w:val="16"/>
          <w:szCs w:val="16"/>
        </w:rPr>
      </w:pPr>
      <w:r w:rsidRPr="009A2505">
        <w:rPr>
          <w:rFonts w:ascii="Microsoft YaHei" w:eastAsia="Microsoft YaHei" w:hAnsi="Microsoft YaHei"/>
          <w:sz w:val="16"/>
          <w:szCs w:val="16"/>
          <w:lang w:eastAsia="zh-CN"/>
        </w:rPr>
        <w:t>© 2024 Optum, Inc. 版权所有。Optum 是 Optum, Inc. 在美国和其他司法管辖区的注册商标。所有其他品牌或产品名称均为其各自所有者的商标或注册商标。Optum 是一家提供平等机会的雇主。</w:t>
      </w:r>
    </w:p>
    <w:sectPr w:rsidR="00E94FD2" w:rsidRPr="009A2505"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6"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2"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9"/>
  </w:num>
  <w:num w:numId="4">
    <w:abstractNumId w:val="1"/>
  </w:num>
  <w:num w:numId="5">
    <w:abstractNumId w:val="21"/>
  </w:num>
  <w:num w:numId="6">
    <w:abstractNumId w:val="20"/>
  </w:num>
  <w:num w:numId="7">
    <w:abstractNumId w:val="16"/>
  </w:num>
  <w:num w:numId="8">
    <w:abstractNumId w:val="2"/>
  </w:num>
  <w:num w:numId="9">
    <w:abstractNumId w:val="18"/>
  </w:num>
  <w:num w:numId="10">
    <w:abstractNumId w:val="13"/>
  </w:num>
  <w:num w:numId="11">
    <w:abstractNumId w:val="11"/>
  </w:num>
  <w:num w:numId="12">
    <w:abstractNumId w:val="12"/>
  </w:num>
  <w:num w:numId="13">
    <w:abstractNumId w:val="19"/>
  </w:num>
  <w:num w:numId="14">
    <w:abstractNumId w:val="17"/>
  </w:num>
  <w:num w:numId="15">
    <w:abstractNumId w:val="23"/>
  </w:num>
  <w:num w:numId="16">
    <w:abstractNumId w:val="10"/>
  </w:num>
  <w:num w:numId="17">
    <w:abstractNumId w:val="22"/>
  </w:num>
  <w:num w:numId="18">
    <w:abstractNumId w:val="0"/>
  </w:num>
  <w:num w:numId="19">
    <w:abstractNumId w:val="6"/>
  </w:num>
  <w:num w:numId="20">
    <w:abstractNumId w:val="15"/>
  </w:num>
  <w:num w:numId="21">
    <w:abstractNumId w:val="7"/>
  </w:num>
  <w:num w:numId="22">
    <w:abstractNumId w:val="8"/>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03C78"/>
    <w:rsid w:val="00162283"/>
    <w:rsid w:val="00177678"/>
    <w:rsid w:val="00191A29"/>
    <w:rsid w:val="001A2E32"/>
    <w:rsid w:val="001C329D"/>
    <w:rsid w:val="001D3FB9"/>
    <w:rsid w:val="0021673A"/>
    <w:rsid w:val="00251D4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2505"/>
    <w:rsid w:val="009A5E97"/>
    <w:rsid w:val="009A6435"/>
    <w:rsid w:val="009A67CD"/>
    <w:rsid w:val="009B275C"/>
    <w:rsid w:val="009C1A54"/>
    <w:rsid w:val="009C2C25"/>
    <w:rsid w:val="009D46B8"/>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3000F"/>
    <w:rsid w:val="00C43F54"/>
    <w:rsid w:val="00C66B2A"/>
    <w:rsid w:val="00C80AA5"/>
    <w:rsid w:val="00C82C90"/>
    <w:rsid w:val="00CB45A2"/>
    <w:rsid w:val="00CD2355"/>
    <w:rsid w:val="00CE3C03"/>
    <w:rsid w:val="00CE6430"/>
    <w:rsid w:val="00D72FA1"/>
    <w:rsid w:val="00D9152B"/>
    <w:rsid w:val="00DC00FD"/>
    <w:rsid w:val="00DC1344"/>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TUcDYA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TUabY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TUYzYA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TUdp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4</cp:revision>
  <dcterms:created xsi:type="dcterms:W3CDTF">2024-09-10T11:47:00Z</dcterms:created>
  <dcterms:modified xsi:type="dcterms:W3CDTF">2024-09-20T15:15:00Z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