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0811F6" w:rsidRDefault="00446E4A">
      <w:pPr>
        <w:pStyle w:val="BodyText"/>
        <w:rPr>
          <w:rFonts w:ascii="Times New Roman"/>
          <w:sz w:val="20"/>
        </w:rPr>
      </w:pPr>
      <w:r w:rsidRPr="000811F6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0811F6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0811F6" w:rsidRDefault="003857C0">
      <w:pPr>
        <w:pStyle w:val="BodyText"/>
        <w:rPr>
          <w:rFonts w:ascii="Times New Roman"/>
          <w:sz w:val="20"/>
        </w:rPr>
      </w:pPr>
      <w:r w:rsidRPr="000811F6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0811F6" w:rsidRDefault="00446E4A">
      <w:pPr>
        <w:pStyle w:val="BodyText"/>
        <w:rPr>
          <w:rFonts w:ascii="Times New Roman"/>
          <w:sz w:val="20"/>
        </w:rPr>
      </w:pPr>
      <w:r w:rsidRPr="000811F6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811F6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0811F6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0811F6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0811F6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0811F6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0811F6" w:rsidRDefault="0026580D">
      <w:pPr>
        <w:pStyle w:val="BodyText"/>
        <w:rPr>
          <w:rFonts w:ascii="Times New Roman"/>
          <w:sz w:val="20"/>
        </w:rPr>
      </w:pPr>
      <w:r w:rsidRPr="000811F6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17FA8775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0811F6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0811F6" w:rsidRDefault="00446E4A">
      <w:pPr>
        <w:pStyle w:val="BodyText"/>
        <w:rPr>
          <w:rFonts w:ascii="Times New Roman"/>
          <w:sz w:val="20"/>
        </w:rPr>
      </w:pPr>
      <w:r w:rsidRPr="000811F6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FDC6CC3">
                <wp:simplePos x="0" y="0"/>
                <wp:positionH relativeFrom="column">
                  <wp:posOffset>-121920</wp:posOffset>
                </wp:positionH>
                <wp:positionV relativeFrom="paragraph">
                  <wp:posOffset>169546</wp:posOffset>
                </wp:positionV>
                <wp:extent cx="7848600" cy="316992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16992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EAA71" id="docshape7" o:spid="_x0000_s1026" style="position:absolute;margin-left:-9.6pt;margin-top:13.35pt;width:618pt;height:249.6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" fillcolor="#fbf9f4" stroked="f"/>
            </w:pict>
          </mc:Fallback>
        </mc:AlternateContent>
      </w:r>
    </w:p>
    <w:p w14:paraId="3BE420A6" w14:textId="5AC063D2" w:rsidR="00E94FD2" w:rsidRPr="000811F6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0811F6" w:rsidRDefault="00B021A0">
      <w:pPr>
        <w:pStyle w:val="BodyText"/>
        <w:rPr>
          <w:rFonts w:ascii="Times New Roman"/>
          <w:sz w:val="20"/>
        </w:rPr>
      </w:pPr>
      <w:r w:rsidRPr="000811F6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F7C76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2F7C76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Member training:</w:t>
                            </w:r>
                          </w:p>
                          <w:p w14:paraId="3A12A25E" w14:textId="76ECBD06" w:rsidR="00E94FD2" w:rsidRPr="002F7C76" w:rsidRDefault="00ED3ECF" w:rsidP="00ED3ECF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F7C7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Men’</w:t>
                            </w:r>
                            <w:r w:rsidR="002F7C7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 </w:t>
                            </w:r>
                            <w:r w:rsidRPr="002F7C7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Mental Health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2F7C76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2F7C76"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Member training:</w:t>
                      </w:r>
                    </w:p>
                    <w:p w14:paraId="3A12A25E" w14:textId="76ECBD06" w:rsidR="00E94FD2" w:rsidRPr="002F7C76" w:rsidRDefault="00ED3ECF" w:rsidP="00ED3ECF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F7C76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Men’</w:t>
                      </w:r>
                      <w:r w:rsidR="002F7C76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s </w:t>
                      </w:r>
                      <w:r w:rsidRPr="002F7C76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Mental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0811F6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0811F6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0811F6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0811F6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0811F6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0811F6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0811F6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0811F6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0811F6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0811F6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0811F6" w:rsidRDefault="00E94FD2">
      <w:pPr>
        <w:pStyle w:val="BodyText"/>
        <w:rPr>
          <w:rFonts w:ascii="Times New Roman"/>
          <w:sz w:val="20"/>
        </w:rPr>
      </w:pPr>
    </w:p>
    <w:p w14:paraId="46DF4953" w14:textId="15BA96D0" w:rsidR="00E94FD2" w:rsidRPr="000811F6" w:rsidRDefault="00ED3ECF" w:rsidP="00163E05">
      <w:pPr>
        <w:pStyle w:val="BodyText"/>
        <w:rPr>
          <w:b/>
          <w:color w:val="002677"/>
          <w:sz w:val="34"/>
          <w:szCs w:val="22"/>
        </w:rPr>
      </w:pPr>
      <w:r w:rsidRPr="000811F6">
        <w:rPr>
          <w:b/>
          <w:bCs/>
          <w:color w:val="002677"/>
          <w:sz w:val="34"/>
          <w:szCs w:val="22"/>
        </w:rPr>
        <w:t>November featured training</w:t>
      </w:r>
    </w:p>
    <w:p w14:paraId="1F126A32" w14:textId="2080C3AD" w:rsidR="006D195E" w:rsidRPr="000811F6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8F3CA47" w14:textId="068FC592" w:rsidR="00D33C3A" w:rsidRPr="000811F6" w:rsidRDefault="00ED3ECF" w:rsidP="00D95164">
      <w:pPr>
        <w:shd w:val="clear" w:color="auto" w:fill="FFFFFF"/>
        <w:rPr>
          <w:b/>
          <w:bCs/>
        </w:rPr>
      </w:pPr>
      <w:bookmarkStart w:id="0" w:name="_Hlk200100333"/>
      <w:r w:rsidRPr="000811F6">
        <w:rPr>
          <w:b/>
          <w:bCs/>
        </w:rPr>
        <w:t>Men’</w:t>
      </w:r>
      <w:r w:rsidR="002F7C76" w:rsidRPr="000811F6">
        <w:rPr>
          <w:b/>
          <w:bCs/>
        </w:rPr>
        <w:t>s </w:t>
      </w:r>
      <w:r w:rsidRPr="000811F6">
        <w:rPr>
          <w:b/>
          <w:bCs/>
        </w:rPr>
        <w:t>Mental Health</w:t>
      </w:r>
    </w:p>
    <w:p w14:paraId="6E7B52D3" w14:textId="77777777" w:rsidR="00ED3ECF" w:rsidRPr="000811F6" w:rsidRDefault="00ED3ECF" w:rsidP="00D95164">
      <w:pPr>
        <w:shd w:val="clear" w:color="auto" w:fill="FFFFFF"/>
        <w:rPr>
          <w:b/>
          <w:bCs/>
        </w:rPr>
      </w:pPr>
    </w:p>
    <w:p w14:paraId="1FA17CF8" w14:textId="30DCD1D5" w:rsidR="00EF0EBD" w:rsidRPr="000811F6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  <w:bookmarkStart w:id="1" w:name="_Hlk190437942"/>
      <w:bookmarkEnd w:id="0"/>
      <w:r w:rsidRPr="000811F6">
        <w:rPr>
          <w:rFonts w:eastAsia="Times New Roman"/>
          <w:color w:val="353638"/>
          <w:sz w:val="22"/>
          <w:szCs w:val="22"/>
        </w:rPr>
        <w:t xml:space="preserve">Mental health </w:t>
      </w:r>
      <w:r w:rsidR="002F7C76" w:rsidRPr="000811F6">
        <w:rPr>
          <w:rFonts w:eastAsia="Times New Roman"/>
          <w:color w:val="353638"/>
          <w:sz w:val="22"/>
          <w:szCs w:val="22"/>
        </w:rPr>
        <w:t>is </w:t>
      </w:r>
      <w:r w:rsidRPr="000811F6">
        <w:rPr>
          <w:rFonts w:eastAsia="Times New Roman"/>
          <w:color w:val="353638"/>
          <w:sz w:val="22"/>
          <w:szCs w:val="22"/>
        </w:rPr>
        <w:t xml:space="preserve">essential for </w:t>
      </w:r>
      <w:r w:rsidR="002F7C76" w:rsidRPr="000811F6">
        <w:rPr>
          <w:rFonts w:eastAsia="Times New Roman"/>
          <w:color w:val="353638"/>
          <w:sz w:val="22"/>
          <w:szCs w:val="22"/>
        </w:rPr>
        <w:t>a </w:t>
      </w:r>
      <w:r w:rsidRPr="000811F6">
        <w:rPr>
          <w:rFonts w:eastAsia="Times New Roman"/>
          <w:color w:val="353638"/>
          <w:sz w:val="22"/>
          <w:szCs w:val="22"/>
        </w:rPr>
        <w:t xml:space="preserve">happy and full life, yet there </w:t>
      </w:r>
      <w:r w:rsidR="002F7C76" w:rsidRPr="000811F6">
        <w:rPr>
          <w:rFonts w:eastAsia="Times New Roman"/>
          <w:color w:val="353638"/>
          <w:sz w:val="22"/>
          <w:szCs w:val="22"/>
        </w:rPr>
        <w:t>is </w:t>
      </w:r>
      <w:r w:rsidRPr="000811F6">
        <w:rPr>
          <w:rFonts w:eastAsia="Times New Roman"/>
          <w:color w:val="353638"/>
          <w:sz w:val="22"/>
          <w:szCs w:val="22"/>
        </w:rPr>
        <w:t xml:space="preserve">often </w:t>
      </w:r>
      <w:r w:rsidR="002F7C76" w:rsidRPr="000811F6">
        <w:rPr>
          <w:rFonts w:eastAsia="Times New Roman"/>
          <w:color w:val="353638"/>
          <w:sz w:val="22"/>
          <w:szCs w:val="22"/>
        </w:rPr>
        <w:t>a </w:t>
      </w:r>
      <w:r w:rsidRPr="000811F6">
        <w:rPr>
          <w:rFonts w:eastAsia="Times New Roman"/>
          <w:color w:val="353638"/>
          <w:sz w:val="22"/>
          <w:szCs w:val="22"/>
        </w:rPr>
        <w:t xml:space="preserve">lack </w:t>
      </w:r>
      <w:r w:rsidR="002F7C76" w:rsidRPr="000811F6">
        <w:rPr>
          <w:rFonts w:eastAsia="Times New Roman"/>
          <w:color w:val="353638"/>
          <w:sz w:val="22"/>
          <w:szCs w:val="22"/>
        </w:rPr>
        <w:t>of </w:t>
      </w:r>
      <w:r w:rsidRPr="000811F6">
        <w:rPr>
          <w:rFonts w:eastAsia="Times New Roman"/>
          <w:color w:val="353638"/>
          <w:sz w:val="22"/>
          <w:szCs w:val="22"/>
        </w:rPr>
        <w:t xml:space="preserve">awareness and understanding </w:t>
      </w:r>
      <w:r w:rsidR="002F7C76" w:rsidRPr="000811F6">
        <w:rPr>
          <w:rFonts w:eastAsia="Times New Roman"/>
          <w:color w:val="353638"/>
          <w:sz w:val="22"/>
          <w:szCs w:val="22"/>
        </w:rPr>
        <w:t>of </w:t>
      </w:r>
      <w:r w:rsidRPr="000811F6">
        <w:rPr>
          <w:rFonts w:eastAsia="Times New Roman"/>
          <w:color w:val="353638"/>
          <w:sz w:val="22"/>
          <w:szCs w:val="22"/>
        </w:rPr>
        <w:t xml:space="preserve">how men experience mental health. Perceptions </w:t>
      </w:r>
      <w:r w:rsidR="002F7C76" w:rsidRPr="000811F6">
        <w:rPr>
          <w:rFonts w:eastAsia="Times New Roman"/>
          <w:color w:val="353638"/>
          <w:sz w:val="22"/>
          <w:szCs w:val="22"/>
        </w:rPr>
        <w:t>of </w:t>
      </w:r>
      <w:r w:rsidRPr="000811F6">
        <w:rPr>
          <w:rFonts w:eastAsia="Times New Roman"/>
          <w:color w:val="353638"/>
          <w:sz w:val="22"/>
          <w:szCs w:val="22"/>
        </w:rPr>
        <w:t xml:space="preserve">masculinity, gender stereotypes and stigma can also make </w:t>
      </w:r>
      <w:r w:rsidR="002F7C76" w:rsidRPr="000811F6">
        <w:rPr>
          <w:rFonts w:eastAsia="Times New Roman"/>
          <w:color w:val="353638"/>
          <w:sz w:val="22"/>
          <w:szCs w:val="22"/>
        </w:rPr>
        <w:t>it </w:t>
      </w:r>
      <w:r w:rsidRPr="000811F6">
        <w:rPr>
          <w:rFonts w:eastAsia="Times New Roman"/>
          <w:color w:val="353638"/>
          <w:sz w:val="22"/>
          <w:szCs w:val="22"/>
        </w:rPr>
        <w:t xml:space="preserve">harder for men </w:t>
      </w:r>
      <w:r w:rsidR="002F7C76" w:rsidRPr="000811F6">
        <w:rPr>
          <w:rFonts w:eastAsia="Times New Roman"/>
          <w:color w:val="353638"/>
          <w:sz w:val="22"/>
          <w:szCs w:val="22"/>
        </w:rPr>
        <w:t>to </w:t>
      </w:r>
      <w:r w:rsidRPr="000811F6">
        <w:rPr>
          <w:rFonts w:eastAsia="Times New Roman"/>
          <w:color w:val="353638"/>
          <w:sz w:val="22"/>
          <w:szCs w:val="22"/>
        </w:rPr>
        <w:t xml:space="preserve">recognise when they might need support. </w:t>
      </w:r>
      <w:r w:rsidR="002F7C76" w:rsidRPr="000811F6">
        <w:rPr>
          <w:rFonts w:eastAsia="Times New Roman"/>
          <w:color w:val="353638"/>
          <w:sz w:val="22"/>
          <w:szCs w:val="22"/>
        </w:rPr>
        <w:t>As a </w:t>
      </w:r>
      <w:r w:rsidRPr="000811F6">
        <w:rPr>
          <w:rFonts w:eastAsia="Times New Roman"/>
          <w:color w:val="353638"/>
          <w:sz w:val="22"/>
          <w:szCs w:val="22"/>
        </w:rPr>
        <w:t xml:space="preserve">result </w:t>
      </w:r>
      <w:r w:rsidR="002F7C76" w:rsidRPr="000811F6">
        <w:rPr>
          <w:rFonts w:eastAsia="Times New Roman"/>
          <w:color w:val="353638"/>
          <w:sz w:val="22"/>
          <w:szCs w:val="22"/>
        </w:rPr>
        <w:t>of </w:t>
      </w:r>
      <w:r w:rsidRPr="000811F6">
        <w:rPr>
          <w:rFonts w:eastAsia="Times New Roman"/>
          <w:color w:val="353638"/>
          <w:sz w:val="22"/>
          <w:szCs w:val="22"/>
        </w:rPr>
        <w:t xml:space="preserve">these complex factors, there </w:t>
      </w:r>
      <w:r w:rsidR="002F7C76" w:rsidRPr="000811F6">
        <w:rPr>
          <w:rFonts w:eastAsia="Times New Roman"/>
          <w:color w:val="353638"/>
          <w:sz w:val="22"/>
          <w:szCs w:val="22"/>
        </w:rPr>
        <w:t>is a </w:t>
      </w:r>
      <w:r w:rsidRPr="000811F6">
        <w:rPr>
          <w:rFonts w:eastAsia="Times New Roman"/>
          <w:color w:val="353638"/>
          <w:sz w:val="22"/>
          <w:szCs w:val="22"/>
        </w:rPr>
        <w:t xml:space="preserve">disproportionate difference between the number </w:t>
      </w:r>
      <w:r w:rsidR="002F7C76" w:rsidRPr="000811F6">
        <w:rPr>
          <w:rFonts w:eastAsia="Times New Roman"/>
          <w:color w:val="353638"/>
          <w:sz w:val="22"/>
          <w:szCs w:val="22"/>
        </w:rPr>
        <w:t>of </w:t>
      </w:r>
      <w:r w:rsidRPr="000811F6">
        <w:rPr>
          <w:rFonts w:eastAsia="Times New Roman"/>
          <w:color w:val="353638"/>
          <w:sz w:val="22"/>
          <w:szCs w:val="22"/>
        </w:rPr>
        <w:t>males experiencing mental health disorders and those seeking treatment. This session will explore men’</w:t>
      </w:r>
      <w:r w:rsidR="002F7C76" w:rsidRPr="000811F6">
        <w:rPr>
          <w:rFonts w:eastAsia="Times New Roman"/>
          <w:color w:val="353638"/>
          <w:sz w:val="22"/>
          <w:szCs w:val="22"/>
        </w:rPr>
        <w:t>s </w:t>
      </w:r>
      <w:r w:rsidRPr="000811F6">
        <w:rPr>
          <w:rFonts w:eastAsia="Times New Roman"/>
          <w:color w:val="353638"/>
          <w:sz w:val="22"/>
          <w:szCs w:val="22"/>
        </w:rPr>
        <w:t xml:space="preserve">mental health and unpack the key components </w:t>
      </w:r>
      <w:r w:rsidR="002F7C76" w:rsidRPr="000811F6">
        <w:rPr>
          <w:rFonts w:eastAsia="Times New Roman"/>
          <w:color w:val="353638"/>
          <w:sz w:val="22"/>
          <w:szCs w:val="22"/>
        </w:rPr>
        <w:t>of </w:t>
      </w:r>
      <w:r w:rsidRPr="000811F6">
        <w:rPr>
          <w:rFonts w:eastAsia="Times New Roman"/>
          <w:color w:val="353638"/>
          <w:sz w:val="22"/>
          <w:szCs w:val="22"/>
        </w:rPr>
        <w:t xml:space="preserve">psychological wellbeing for men, delving into some </w:t>
      </w:r>
      <w:r w:rsidR="002F7C76" w:rsidRPr="000811F6">
        <w:rPr>
          <w:rFonts w:eastAsia="Times New Roman"/>
          <w:color w:val="353638"/>
          <w:sz w:val="22"/>
          <w:szCs w:val="22"/>
        </w:rPr>
        <w:t>of </w:t>
      </w:r>
      <w:r w:rsidRPr="000811F6">
        <w:rPr>
          <w:rFonts w:eastAsia="Times New Roman"/>
          <w:color w:val="353638"/>
          <w:sz w:val="22"/>
          <w:szCs w:val="22"/>
        </w:rPr>
        <w:t>the more damaging societal norms that disempower men from accessing help. </w:t>
      </w:r>
    </w:p>
    <w:p w14:paraId="1143E6A7" w14:textId="77777777" w:rsidR="00EF0EBD" w:rsidRPr="000811F6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</w:p>
    <w:p w14:paraId="74F43CC0" w14:textId="77777777" w:rsidR="00EF0EBD" w:rsidRPr="000811F6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  <w:r w:rsidRPr="000811F6">
        <w:rPr>
          <w:rFonts w:eastAsia="Times New Roman"/>
          <w:color w:val="353638"/>
          <w:sz w:val="22"/>
          <w:szCs w:val="22"/>
        </w:rPr>
        <w:t>Learning Points</w:t>
      </w:r>
    </w:p>
    <w:p w14:paraId="58CB98C5" w14:textId="77777777" w:rsidR="00EF0EBD" w:rsidRPr="000811F6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0811F6">
        <w:rPr>
          <w:rFonts w:eastAsia="Times New Roman"/>
          <w:color w:val="353638"/>
          <w:sz w:val="22"/>
          <w:szCs w:val="22"/>
        </w:rPr>
        <w:t>Explore what mental health looks like for men across the globe</w:t>
      </w:r>
    </w:p>
    <w:p w14:paraId="15B0A3B2" w14:textId="6FB75D5F" w:rsidR="00EF0EBD" w:rsidRPr="000811F6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0811F6">
        <w:rPr>
          <w:rFonts w:eastAsia="Times New Roman"/>
          <w:color w:val="353638"/>
          <w:sz w:val="22"/>
          <w:szCs w:val="22"/>
        </w:rPr>
        <w:t xml:space="preserve">Identify mental health concerns for men and recognise the signs </w:t>
      </w:r>
      <w:r w:rsidR="002F7C76" w:rsidRPr="000811F6">
        <w:rPr>
          <w:rFonts w:eastAsia="Times New Roman"/>
          <w:color w:val="353638"/>
          <w:sz w:val="22"/>
          <w:szCs w:val="22"/>
        </w:rPr>
        <w:t>of </w:t>
      </w:r>
      <w:r w:rsidRPr="000811F6">
        <w:rPr>
          <w:rFonts w:eastAsia="Times New Roman"/>
          <w:color w:val="353638"/>
          <w:sz w:val="22"/>
          <w:szCs w:val="22"/>
        </w:rPr>
        <w:t>anxiety and depression</w:t>
      </w:r>
    </w:p>
    <w:p w14:paraId="3484AD3F" w14:textId="74FB58D0" w:rsidR="00EF0EBD" w:rsidRPr="000811F6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0811F6">
        <w:rPr>
          <w:rFonts w:eastAsia="Times New Roman"/>
          <w:color w:val="353638"/>
          <w:sz w:val="22"/>
          <w:szCs w:val="22"/>
        </w:rPr>
        <w:t xml:space="preserve">Discuss mental health for men, including aspects such </w:t>
      </w:r>
      <w:r w:rsidR="002F7C76" w:rsidRPr="000811F6">
        <w:rPr>
          <w:rFonts w:eastAsia="Times New Roman"/>
          <w:color w:val="353638"/>
          <w:sz w:val="22"/>
          <w:szCs w:val="22"/>
        </w:rPr>
        <w:t>as </w:t>
      </w:r>
      <w:r w:rsidRPr="000811F6">
        <w:rPr>
          <w:rFonts w:eastAsia="Times New Roman"/>
          <w:color w:val="353638"/>
          <w:sz w:val="22"/>
          <w:szCs w:val="22"/>
        </w:rPr>
        <w:t>toxic masculinity</w:t>
      </w:r>
    </w:p>
    <w:p w14:paraId="60F70B99" w14:textId="18F39305" w:rsidR="00EF0EBD" w:rsidRPr="000811F6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0811F6">
        <w:rPr>
          <w:rFonts w:eastAsia="Times New Roman"/>
          <w:color w:val="353638"/>
          <w:sz w:val="22"/>
          <w:szCs w:val="22"/>
        </w:rPr>
        <w:t xml:space="preserve">Explore how </w:t>
      </w:r>
      <w:r w:rsidR="002F7C76" w:rsidRPr="000811F6">
        <w:rPr>
          <w:rFonts w:eastAsia="Times New Roman"/>
          <w:color w:val="353638"/>
          <w:sz w:val="22"/>
          <w:szCs w:val="22"/>
        </w:rPr>
        <w:t>to </w:t>
      </w:r>
      <w:r w:rsidRPr="000811F6">
        <w:rPr>
          <w:rFonts w:eastAsia="Times New Roman"/>
          <w:color w:val="353638"/>
          <w:sz w:val="22"/>
          <w:szCs w:val="22"/>
        </w:rPr>
        <w:t>normalise mental health, including destigmatising concerns</w:t>
      </w:r>
    </w:p>
    <w:p w14:paraId="6D99B442" w14:textId="089840FA" w:rsidR="00320B80" w:rsidRPr="000811F6" w:rsidRDefault="00EF0EBD" w:rsidP="00320B80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</w:rPr>
      </w:pPr>
      <w:r w:rsidRPr="000811F6">
        <w:rPr>
          <w:rFonts w:eastAsia="Times New Roman"/>
          <w:color w:val="353638"/>
          <w:sz w:val="22"/>
          <w:szCs w:val="22"/>
        </w:rPr>
        <w:t xml:space="preserve">Discuss actions that can </w:t>
      </w:r>
      <w:r w:rsidR="002F7C76" w:rsidRPr="000811F6">
        <w:rPr>
          <w:rFonts w:eastAsia="Times New Roman"/>
          <w:color w:val="353638"/>
          <w:sz w:val="22"/>
          <w:szCs w:val="22"/>
        </w:rPr>
        <w:t>be </w:t>
      </w:r>
      <w:r w:rsidRPr="000811F6">
        <w:rPr>
          <w:rFonts w:eastAsia="Times New Roman"/>
          <w:color w:val="353638"/>
          <w:sz w:val="22"/>
          <w:szCs w:val="22"/>
        </w:rPr>
        <w:t>taken when reaching out for help</w:t>
      </w:r>
    </w:p>
    <w:p w14:paraId="47EFA97D" w14:textId="77777777" w:rsidR="00F75C6A" w:rsidRPr="000811F6" w:rsidRDefault="00F75C6A" w:rsidP="00F75C6A">
      <w:pPr>
        <w:pStyle w:val="BodyText"/>
        <w:ind w:left="720" w:right="600"/>
        <w:rPr>
          <w:sz w:val="22"/>
          <w:szCs w:val="22"/>
        </w:rPr>
      </w:pPr>
    </w:p>
    <w:bookmarkEnd w:id="1"/>
    <w:p w14:paraId="6F3AE44C" w14:textId="297F042F" w:rsidR="00F05363" w:rsidRPr="000811F6" w:rsidRDefault="00F05363" w:rsidP="00F05363">
      <w:pPr>
        <w:pStyle w:val="BodyText"/>
        <w:ind w:right="600"/>
        <w:jc w:val="center"/>
        <w:rPr>
          <w:sz w:val="22"/>
          <w:szCs w:val="22"/>
        </w:rPr>
      </w:pPr>
      <w:r w:rsidRPr="000811F6">
        <w:rPr>
          <w:sz w:val="22"/>
          <w:szCs w:val="22"/>
        </w:rPr>
        <w:t xml:space="preserve">Register for </w:t>
      </w:r>
      <w:r w:rsidR="002F7C76" w:rsidRPr="000811F6">
        <w:rPr>
          <w:sz w:val="22"/>
          <w:szCs w:val="22"/>
        </w:rPr>
        <w:t>a </w:t>
      </w:r>
      <w:r w:rsidRPr="000811F6">
        <w:rPr>
          <w:sz w:val="22"/>
          <w:szCs w:val="22"/>
        </w:rPr>
        <w:t xml:space="preserve">live, one-hour training session </w:t>
      </w:r>
      <w:r w:rsidR="002F7C76" w:rsidRPr="000811F6">
        <w:rPr>
          <w:sz w:val="22"/>
          <w:szCs w:val="22"/>
        </w:rPr>
        <w:t>or </w:t>
      </w:r>
      <w:r w:rsidRPr="000811F6">
        <w:rPr>
          <w:sz w:val="22"/>
          <w:szCs w:val="22"/>
        </w:rPr>
        <w:t xml:space="preserve">use the on-demand option </w:t>
      </w:r>
      <w:r w:rsidR="002F7C76" w:rsidRPr="000811F6">
        <w:rPr>
          <w:sz w:val="22"/>
          <w:szCs w:val="22"/>
        </w:rPr>
        <w:t>to </w:t>
      </w:r>
      <w:r w:rsidRPr="000811F6">
        <w:rPr>
          <w:sz w:val="22"/>
          <w:szCs w:val="22"/>
        </w:rPr>
        <w:t>watch the training session when it’</w:t>
      </w:r>
      <w:r w:rsidR="002F7C76" w:rsidRPr="000811F6">
        <w:rPr>
          <w:sz w:val="22"/>
          <w:szCs w:val="22"/>
        </w:rPr>
        <w:t>s </w:t>
      </w:r>
      <w:r w:rsidRPr="000811F6">
        <w:rPr>
          <w:sz w:val="22"/>
          <w:szCs w:val="22"/>
        </w:rPr>
        <w:t xml:space="preserve">convenient for you. </w:t>
      </w:r>
      <w:r w:rsidR="002F7C76" w:rsidRPr="000811F6">
        <w:rPr>
          <w:sz w:val="22"/>
          <w:szCs w:val="22"/>
        </w:rPr>
        <w:t>The </w:t>
      </w:r>
      <w:r w:rsidRPr="000811F6">
        <w:rPr>
          <w:sz w:val="22"/>
          <w:szCs w:val="22"/>
        </w:rPr>
        <w:t xml:space="preserve">training session options are </w:t>
      </w:r>
      <w:r w:rsidR="002F7C76" w:rsidRPr="000811F6">
        <w:rPr>
          <w:sz w:val="22"/>
          <w:szCs w:val="22"/>
        </w:rPr>
        <w:t>in </w:t>
      </w:r>
      <w:r w:rsidRPr="000811F6">
        <w:rPr>
          <w:sz w:val="22"/>
          <w:szCs w:val="22"/>
        </w:rPr>
        <w:t>English and are available globally.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0811F6" w14:paraId="37C0D7FB" w14:textId="3377453C" w:rsidTr="0062755E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0811F6" w:rsidRDefault="00EE5D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0811F6">
              <w:rPr>
                <w:b/>
                <w:bCs/>
                <w:sz w:val="28"/>
                <w:szCs w:val="18"/>
              </w:rPr>
              <w:lastRenderedPageBreak/>
              <w:t>Recorded sessions</w:t>
            </w:r>
          </w:p>
          <w:p w14:paraId="36AD01BC" w14:textId="39213B03" w:rsidR="009B7CE2" w:rsidRPr="000811F6" w:rsidRDefault="002F7C7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11F6">
              <w:rPr>
                <w:color w:val="10253F"/>
                <w:sz w:val="20"/>
                <w:szCs w:val="20"/>
              </w:rPr>
              <w:t>On </w:t>
            </w:r>
            <w:r w:rsidR="009B7CE2" w:rsidRPr="000811F6">
              <w:rPr>
                <w:color w:val="10253F"/>
                <w:sz w:val="20"/>
                <w:szCs w:val="20"/>
              </w:rPr>
              <w:t>demand</w:t>
            </w:r>
          </w:p>
          <w:p w14:paraId="1E66A1EF" w14:textId="500D757A" w:rsidR="009B7CE2" w:rsidRPr="000811F6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11F6">
              <w:rPr>
                <w:color w:val="10253F"/>
                <w:sz w:val="20"/>
                <w:szCs w:val="20"/>
              </w:rPr>
              <w:t>(</w:t>
            </w:r>
            <w:r w:rsidR="002F7C76" w:rsidRPr="000811F6">
              <w:rPr>
                <w:color w:val="10253F"/>
                <w:sz w:val="20"/>
                <w:szCs w:val="20"/>
              </w:rPr>
              <w:t>no </w:t>
            </w:r>
            <w:r w:rsidRPr="000811F6">
              <w:rPr>
                <w:color w:val="10253F"/>
                <w:sz w:val="20"/>
                <w:szCs w:val="20"/>
              </w:rPr>
              <w:t>Q&amp;A)</w:t>
            </w:r>
          </w:p>
          <w:p w14:paraId="4C2C1671" w14:textId="77777777" w:rsidR="009B7CE2" w:rsidRPr="000811F6" w:rsidRDefault="009B7CE2" w:rsidP="00F64482">
            <w:pPr>
              <w:pStyle w:val="xmsonormal"/>
            </w:pPr>
          </w:p>
          <w:p w14:paraId="50450A0E" w14:textId="019E8D2B" w:rsidR="009B7CE2" w:rsidRPr="000811F6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0" w:history="1">
              <w:r w:rsidRPr="000811F6">
                <w:rPr>
                  <w:rStyle w:val="Hyperlink"/>
                  <w:b/>
                  <w:bCs/>
                  <w:sz w:val="28"/>
                  <w:szCs w:val="28"/>
                </w:rPr>
                <w:t>Watch here</w:t>
              </w:r>
            </w:hyperlink>
          </w:p>
          <w:p w14:paraId="7E245457" w14:textId="5166E780" w:rsidR="009B7CE2" w:rsidRPr="000811F6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2CB8C707" w:rsidR="009B7CE2" w:rsidRPr="000811F6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0811F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 xml:space="preserve">Short </w:t>
            </w:r>
            <w:r w:rsidR="002F7C76" w:rsidRPr="000811F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of </w:t>
            </w:r>
            <w:r w:rsidRPr="000811F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time?</w:t>
            </w:r>
          </w:p>
          <w:p w14:paraId="25B5F76B" w14:textId="77777777" w:rsidR="00FE1A2A" w:rsidRPr="000811F6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27F644D5" w:rsidR="009B7CE2" w:rsidRPr="000811F6" w:rsidRDefault="009B7CE2" w:rsidP="00FE1A2A">
            <w:pPr>
              <w:pStyle w:val="xmsonormal"/>
              <w:jc w:val="center"/>
            </w:pPr>
            <w:r w:rsidRPr="000811F6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Watch the 1</w:t>
            </w:r>
            <w:r w:rsidR="0062755E" w:rsidRPr="000811F6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0</w:t>
            </w:r>
            <w:r w:rsidR="0062755E" w:rsidRPr="000811F6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noBreakHyphen/>
            </w:r>
            <w:r w:rsidRPr="000811F6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minute summary</w:t>
            </w:r>
          </w:p>
          <w:p w14:paraId="769701BC" w14:textId="591EC74E" w:rsidR="009B7CE2" w:rsidRPr="000811F6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0811F6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n-GB"/>
                </w:rPr>
                <w:t>here</w:t>
              </w:r>
            </w:hyperlink>
          </w:p>
          <w:p w14:paraId="06167B9B" w14:textId="71B34F29" w:rsidR="009B7CE2" w:rsidRPr="000811F6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0811F6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0F7FC246" w14:textId="16962ECA" w:rsidR="009E4B21" w:rsidRPr="000811F6" w:rsidRDefault="009E4B21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0811F6">
              <w:rPr>
                <w:b/>
                <w:bCs/>
                <w:sz w:val="28"/>
                <w:szCs w:val="18"/>
              </w:rPr>
              <w:t>18</w:t>
            </w:r>
            <w:r w:rsidRPr="000811F6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0811F6">
              <w:rPr>
                <w:b/>
                <w:bCs/>
                <w:sz w:val="28"/>
                <w:szCs w:val="18"/>
              </w:rPr>
              <w:t xml:space="preserve"> November</w:t>
            </w:r>
          </w:p>
          <w:p w14:paraId="159B77A5" w14:textId="478D0015" w:rsidR="00EF0EBD" w:rsidRPr="000811F6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0811F6">
              <w:rPr>
                <w:color w:val="10253F"/>
                <w:sz w:val="20"/>
                <w:szCs w:val="20"/>
                <w:shd w:val="clear" w:color="auto" w:fill="FBF9F4"/>
              </w:rPr>
              <w:t>5</w:t>
            </w:r>
            <w:r w:rsidR="002F7C76" w:rsidRPr="000811F6">
              <w:rPr>
                <w:color w:val="10253F"/>
                <w:sz w:val="20"/>
                <w:szCs w:val="20"/>
                <w:shd w:val="clear" w:color="auto" w:fill="FBF9F4"/>
              </w:rPr>
              <w:noBreakHyphen/>
              <w:t>6 </w:t>
            </w:r>
            <w:r w:rsidRPr="000811F6">
              <w:rPr>
                <w:color w:val="10253F"/>
                <w:sz w:val="20"/>
                <w:szCs w:val="20"/>
                <w:shd w:val="clear" w:color="auto" w:fill="FBF9F4"/>
              </w:rPr>
              <w:t>PM GMT</w:t>
            </w:r>
          </w:p>
          <w:p w14:paraId="0849C425" w14:textId="77777777" w:rsidR="00EF0EBD" w:rsidRPr="000811F6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0811F6">
              <w:rPr>
                <w:color w:val="10253F"/>
                <w:sz w:val="20"/>
                <w:szCs w:val="20"/>
              </w:rPr>
              <w:t>(with Q&amp;A)</w:t>
            </w:r>
          </w:p>
          <w:p w14:paraId="7B48BE71" w14:textId="77777777" w:rsidR="008472E8" w:rsidRPr="000811F6" w:rsidRDefault="008472E8" w:rsidP="00EF0EBD">
            <w:pPr>
              <w:spacing w:before="95"/>
            </w:pPr>
          </w:p>
          <w:p w14:paraId="3752FC77" w14:textId="77777777" w:rsidR="00EF0EBD" w:rsidRPr="000811F6" w:rsidRDefault="00EF0EBD" w:rsidP="00EF0EBD">
            <w:pPr>
              <w:spacing w:before="95"/>
            </w:pPr>
          </w:p>
          <w:p w14:paraId="588A65E9" w14:textId="6DC8B972" w:rsidR="009B7CE2" w:rsidRPr="000811F6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0811F6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74B26A11" w14:textId="7B9C14AB" w:rsidR="00EF0EBD" w:rsidRPr="000811F6" w:rsidRDefault="00EF0EBD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0811F6">
              <w:rPr>
                <w:b/>
                <w:bCs/>
                <w:sz w:val="28"/>
                <w:szCs w:val="18"/>
              </w:rPr>
              <w:t>19</w:t>
            </w:r>
            <w:r w:rsidRPr="000811F6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0811F6">
              <w:rPr>
                <w:b/>
                <w:bCs/>
                <w:sz w:val="28"/>
                <w:szCs w:val="18"/>
              </w:rPr>
              <w:t xml:space="preserve"> November</w:t>
            </w:r>
          </w:p>
          <w:p w14:paraId="1E9212BA" w14:textId="6AC9844C" w:rsidR="00EF0EBD" w:rsidRPr="000811F6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0811F6">
              <w:rPr>
                <w:color w:val="10253F"/>
                <w:sz w:val="20"/>
                <w:szCs w:val="20"/>
                <w:shd w:val="clear" w:color="auto" w:fill="FBF9F4"/>
              </w:rPr>
              <w:t>7</w:t>
            </w:r>
            <w:r w:rsidR="002F7C76" w:rsidRPr="000811F6">
              <w:rPr>
                <w:color w:val="10253F"/>
                <w:sz w:val="20"/>
                <w:szCs w:val="20"/>
                <w:shd w:val="clear" w:color="auto" w:fill="FBF9F4"/>
              </w:rPr>
              <w:noBreakHyphen/>
              <w:t>8 </w:t>
            </w:r>
            <w:r w:rsidRPr="000811F6">
              <w:rPr>
                <w:color w:val="10253F"/>
                <w:sz w:val="20"/>
                <w:szCs w:val="20"/>
                <w:shd w:val="clear" w:color="auto" w:fill="FBF9F4"/>
              </w:rPr>
              <w:t>PM GMT</w:t>
            </w:r>
          </w:p>
          <w:p w14:paraId="3A8AA629" w14:textId="51B7C6A6" w:rsidR="00407BD3" w:rsidRPr="000811F6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11F6">
              <w:rPr>
                <w:color w:val="10253F"/>
                <w:sz w:val="20"/>
                <w:szCs w:val="20"/>
              </w:rPr>
              <w:t>(with Q&amp;A)</w:t>
            </w:r>
          </w:p>
          <w:p w14:paraId="7415507A" w14:textId="77777777" w:rsidR="00407BD3" w:rsidRPr="000811F6" w:rsidRDefault="00407BD3" w:rsidP="00407BD3">
            <w:pPr>
              <w:spacing w:before="95"/>
              <w:jc w:val="center"/>
            </w:pPr>
          </w:p>
          <w:p w14:paraId="3BBC0F34" w14:textId="77777777" w:rsidR="00EF0EBD" w:rsidRPr="000811F6" w:rsidRDefault="00EF0EBD" w:rsidP="00407BD3">
            <w:pPr>
              <w:spacing w:before="95"/>
              <w:jc w:val="center"/>
            </w:pPr>
          </w:p>
          <w:p w14:paraId="7DA6D680" w14:textId="7CB6A316" w:rsidR="009B7CE2" w:rsidRPr="000811F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0811F6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87612CB" w14:textId="19CD9C85" w:rsidR="00EF0EBD" w:rsidRPr="000811F6" w:rsidRDefault="00EF0EBD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0811F6">
              <w:rPr>
                <w:b/>
                <w:bCs/>
                <w:sz w:val="28"/>
                <w:szCs w:val="18"/>
              </w:rPr>
              <w:t>25</w:t>
            </w:r>
            <w:r w:rsidRPr="000811F6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0811F6">
              <w:rPr>
                <w:b/>
                <w:bCs/>
                <w:sz w:val="28"/>
                <w:szCs w:val="18"/>
              </w:rPr>
              <w:t xml:space="preserve"> November</w:t>
            </w:r>
          </w:p>
          <w:p w14:paraId="7A2FC092" w14:textId="477767D5" w:rsidR="00D33C3A" w:rsidRPr="000811F6" w:rsidRDefault="00D33C3A" w:rsidP="00D33C3A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11F6">
              <w:rPr>
                <w:color w:val="10253F"/>
                <w:sz w:val="20"/>
                <w:szCs w:val="20"/>
              </w:rPr>
              <w:t>1</w:t>
            </w:r>
            <w:r w:rsidR="002F7C76" w:rsidRPr="000811F6">
              <w:rPr>
                <w:color w:val="10253F"/>
                <w:sz w:val="20"/>
                <w:szCs w:val="20"/>
              </w:rPr>
              <w:noBreakHyphen/>
              <w:t>2 </w:t>
            </w:r>
            <w:r w:rsidRPr="000811F6">
              <w:rPr>
                <w:color w:val="10253F"/>
                <w:sz w:val="20"/>
                <w:szCs w:val="20"/>
              </w:rPr>
              <w:t xml:space="preserve">PM </w:t>
            </w:r>
            <w:r w:rsidRPr="000811F6">
              <w:rPr>
                <w:color w:val="10253F"/>
                <w:sz w:val="20"/>
                <w:szCs w:val="20"/>
                <w:shd w:val="clear" w:color="auto" w:fill="FBF9F4"/>
              </w:rPr>
              <w:t>GMT</w:t>
            </w:r>
          </w:p>
          <w:p w14:paraId="6F72F534" w14:textId="124CBA48" w:rsidR="00407BD3" w:rsidRPr="000811F6" w:rsidRDefault="00DB73A8" w:rsidP="00EF0EBD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811F6">
              <w:rPr>
                <w:color w:val="10253F"/>
                <w:sz w:val="20"/>
                <w:szCs w:val="20"/>
              </w:rPr>
              <w:t>(with Q&amp;A)</w:t>
            </w:r>
          </w:p>
          <w:p w14:paraId="2835BF22" w14:textId="77777777" w:rsidR="00407BD3" w:rsidRPr="000811F6" w:rsidRDefault="00407BD3" w:rsidP="00407BD3">
            <w:pPr>
              <w:spacing w:before="95"/>
              <w:jc w:val="center"/>
            </w:pPr>
          </w:p>
          <w:p w14:paraId="6EC4293C" w14:textId="77777777" w:rsidR="00EF0EBD" w:rsidRPr="000811F6" w:rsidRDefault="00EF0EBD" w:rsidP="00407BD3">
            <w:pPr>
              <w:spacing w:before="95"/>
              <w:jc w:val="center"/>
            </w:pPr>
          </w:p>
          <w:p w14:paraId="047FD6C1" w14:textId="2AFC0EF8" w:rsidR="009B7CE2" w:rsidRPr="000811F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0811F6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7FFA66F7" w14:textId="59575C6F" w:rsidR="00EF0EBD" w:rsidRPr="000811F6" w:rsidRDefault="00EF0EBD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0811F6">
              <w:rPr>
                <w:b/>
                <w:bCs/>
                <w:sz w:val="28"/>
                <w:szCs w:val="18"/>
              </w:rPr>
              <w:t>26</w:t>
            </w:r>
            <w:r w:rsidRPr="000811F6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0811F6">
              <w:rPr>
                <w:b/>
                <w:bCs/>
                <w:sz w:val="28"/>
                <w:szCs w:val="18"/>
              </w:rPr>
              <w:t xml:space="preserve"> November</w:t>
            </w:r>
          </w:p>
          <w:p w14:paraId="222736F2" w14:textId="284F01D2" w:rsidR="00EF0EBD" w:rsidRPr="000811F6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0811F6">
              <w:rPr>
                <w:color w:val="10253F"/>
                <w:sz w:val="20"/>
                <w:szCs w:val="20"/>
                <w:shd w:val="clear" w:color="auto" w:fill="FBF9F4"/>
              </w:rPr>
              <w:t>7</w:t>
            </w:r>
            <w:r w:rsidR="002F7C76" w:rsidRPr="000811F6">
              <w:rPr>
                <w:color w:val="10253F"/>
                <w:sz w:val="20"/>
                <w:szCs w:val="20"/>
                <w:shd w:val="clear" w:color="auto" w:fill="FBF9F4"/>
              </w:rPr>
              <w:noBreakHyphen/>
              <w:t>8 </w:t>
            </w:r>
            <w:r w:rsidRPr="000811F6">
              <w:rPr>
                <w:color w:val="10253F"/>
                <w:sz w:val="20"/>
                <w:szCs w:val="20"/>
                <w:shd w:val="clear" w:color="auto" w:fill="FBF9F4"/>
              </w:rPr>
              <w:t>AM GMT</w:t>
            </w:r>
          </w:p>
          <w:p w14:paraId="5573ACC4" w14:textId="77777777" w:rsidR="00EF0EBD" w:rsidRPr="000811F6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0811F6">
              <w:rPr>
                <w:color w:val="10253F"/>
                <w:sz w:val="20"/>
                <w:szCs w:val="20"/>
              </w:rPr>
              <w:t>(with Q&amp;A)</w:t>
            </w:r>
          </w:p>
          <w:p w14:paraId="37BCDA8D" w14:textId="77777777" w:rsidR="00407BD3" w:rsidRPr="000811F6" w:rsidRDefault="00407BD3" w:rsidP="00EF0EBD">
            <w:pPr>
              <w:spacing w:before="95"/>
            </w:pPr>
          </w:p>
          <w:p w14:paraId="15CDF6EC" w14:textId="77777777" w:rsidR="00EF0EBD" w:rsidRPr="000811F6" w:rsidRDefault="00EF0EBD" w:rsidP="00EF0EBD">
            <w:pPr>
              <w:spacing w:before="95"/>
            </w:pPr>
          </w:p>
          <w:p w14:paraId="375E4D1B" w14:textId="67F3BB6B" w:rsidR="009B7CE2" w:rsidRPr="000811F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0811F6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</w:tr>
    </w:tbl>
    <w:p w14:paraId="79FE4C74" w14:textId="37EA2214" w:rsidR="00E94FD2" w:rsidRPr="000811F6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0811F6" w:rsidRDefault="00E94FD2">
      <w:pPr>
        <w:pStyle w:val="BodyText"/>
        <w:rPr>
          <w:b/>
          <w:sz w:val="20"/>
        </w:rPr>
      </w:pPr>
    </w:p>
    <w:p w14:paraId="2FC6468D" w14:textId="7A15AF7F" w:rsidR="00E94FD2" w:rsidRPr="000811F6" w:rsidRDefault="006343FB">
      <w:pPr>
        <w:pStyle w:val="BodyText"/>
        <w:spacing w:before="10"/>
        <w:rPr>
          <w:b/>
          <w:sz w:val="20"/>
        </w:rPr>
      </w:pPr>
      <w:r w:rsidRPr="000811F6">
        <w:rPr>
          <w:b/>
          <w:bCs/>
        </w:rPr>
        <w:tab/>
      </w:r>
    </w:p>
    <w:p w14:paraId="100C297B" w14:textId="76052531" w:rsidR="006343FB" w:rsidRPr="000811F6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0811F6">
        <w:rPr>
          <w:b/>
          <w:bCs/>
          <w:szCs w:val="32"/>
        </w:rPr>
        <w:t xml:space="preserve">Space </w:t>
      </w:r>
      <w:r w:rsidR="002F7C76" w:rsidRPr="000811F6">
        <w:rPr>
          <w:b/>
          <w:bCs/>
          <w:szCs w:val="32"/>
        </w:rPr>
        <w:t>is </w:t>
      </w:r>
      <w:r w:rsidRPr="000811F6">
        <w:rPr>
          <w:b/>
          <w:bCs/>
          <w:szCs w:val="32"/>
        </w:rPr>
        <w:t xml:space="preserve">limited for the live training session options, </w:t>
      </w:r>
      <w:r w:rsidR="002F7C76" w:rsidRPr="000811F6">
        <w:rPr>
          <w:b/>
          <w:bCs/>
          <w:szCs w:val="32"/>
        </w:rPr>
        <w:t>so </w:t>
      </w:r>
      <w:r w:rsidRPr="000811F6">
        <w:rPr>
          <w:b/>
          <w:bCs/>
          <w:szCs w:val="32"/>
        </w:rPr>
        <w:t xml:space="preserve">advance registration </w:t>
      </w:r>
      <w:r w:rsidR="002F7C76" w:rsidRPr="000811F6">
        <w:rPr>
          <w:b/>
          <w:bCs/>
          <w:szCs w:val="32"/>
        </w:rPr>
        <w:t>is </w:t>
      </w:r>
      <w:r w:rsidRPr="000811F6">
        <w:rPr>
          <w:b/>
          <w:bCs/>
          <w:szCs w:val="32"/>
        </w:rPr>
        <w:t>required.</w:t>
      </w:r>
    </w:p>
    <w:p w14:paraId="4E4B3EBC" w14:textId="77777777" w:rsidR="00E94FD2" w:rsidRPr="000811F6" w:rsidRDefault="00E94FD2" w:rsidP="0062755E">
      <w:pPr>
        <w:pStyle w:val="BodyText"/>
        <w:spacing w:after="4800"/>
        <w:rPr>
          <w:b/>
          <w:sz w:val="20"/>
        </w:rPr>
      </w:pPr>
    </w:p>
    <w:p w14:paraId="589813F1" w14:textId="4A89342F" w:rsidR="009E14D1" w:rsidRPr="000811F6" w:rsidRDefault="009E14D1" w:rsidP="0062755E">
      <w:pPr>
        <w:spacing w:line="276" w:lineRule="auto"/>
        <w:rPr>
          <w:sz w:val="16"/>
          <w:szCs w:val="16"/>
        </w:rPr>
      </w:pPr>
      <w:r w:rsidRPr="000811F6">
        <w:rPr>
          <w:sz w:val="16"/>
          <w:szCs w:val="16"/>
        </w:rPr>
        <w:t xml:space="preserve">This programme should not </w:t>
      </w:r>
      <w:r w:rsidR="002F7C76" w:rsidRPr="000811F6">
        <w:rPr>
          <w:sz w:val="16"/>
          <w:szCs w:val="16"/>
        </w:rPr>
        <w:t>be </w:t>
      </w:r>
      <w:r w:rsidRPr="000811F6">
        <w:rPr>
          <w:sz w:val="16"/>
          <w:szCs w:val="16"/>
        </w:rPr>
        <w:t xml:space="preserve">used for emergency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 xml:space="preserve">urgent care needs. </w:t>
      </w:r>
      <w:r w:rsidR="002F7C76" w:rsidRPr="000811F6">
        <w:rPr>
          <w:sz w:val="16"/>
          <w:szCs w:val="16"/>
        </w:rPr>
        <w:t>In an </w:t>
      </w:r>
      <w:r w:rsidRPr="000811F6">
        <w:rPr>
          <w:sz w:val="16"/>
          <w:szCs w:val="16"/>
        </w:rPr>
        <w:t xml:space="preserve">emergency, call 911 </w:t>
      </w:r>
      <w:r w:rsidR="002F7C76" w:rsidRPr="000811F6">
        <w:rPr>
          <w:sz w:val="16"/>
          <w:szCs w:val="16"/>
        </w:rPr>
        <w:t>if </w:t>
      </w:r>
      <w:r w:rsidRPr="000811F6">
        <w:rPr>
          <w:sz w:val="16"/>
          <w:szCs w:val="16"/>
        </w:rPr>
        <w:t xml:space="preserve">you are </w:t>
      </w:r>
      <w:r w:rsidR="002F7C76" w:rsidRPr="000811F6">
        <w:rPr>
          <w:sz w:val="16"/>
          <w:szCs w:val="16"/>
        </w:rPr>
        <w:t>in </w:t>
      </w:r>
      <w:r w:rsidRPr="000811F6">
        <w:rPr>
          <w:sz w:val="16"/>
          <w:szCs w:val="16"/>
        </w:rPr>
        <w:t>the United States, the local emergency</w:t>
      </w:r>
      <w:r w:rsidR="0062755E" w:rsidRPr="000811F6">
        <w:rPr>
          <w:sz w:val="16"/>
          <w:szCs w:val="16"/>
        </w:rPr>
        <w:t xml:space="preserve"> </w:t>
      </w:r>
      <w:r w:rsidRPr="000811F6">
        <w:rPr>
          <w:sz w:val="16"/>
          <w:szCs w:val="16"/>
        </w:rPr>
        <w:t xml:space="preserve">services phone number </w:t>
      </w:r>
      <w:r w:rsidR="002F7C76" w:rsidRPr="000811F6">
        <w:rPr>
          <w:sz w:val="16"/>
          <w:szCs w:val="16"/>
        </w:rPr>
        <w:t>if </w:t>
      </w:r>
      <w:r w:rsidRPr="000811F6">
        <w:rPr>
          <w:sz w:val="16"/>
          <w:szCs w:val="16"/>
        </w:rPr>
        <w:t xml:space="preserve">you are outside the United States, </w:t>
      </w:r>
      <w:r w:rsidR="002F7C76" w:rsidRPr="000811F6">
        <w:rPr>
          <w:sz w:val="16"/>
          <w:szCs w:val="16"/>
        </w:rPr>
        <w:t>or go to </w:t>
      </w:r>
      <w:r w:rsidRPr="000811F6">
        <w:rPr>
          <w:sz w:val="16"/>
          <w:szCs w:val="16"/>
        </w:rPr>
        <w:t xml:space="preserve">the nearest A&amp;E. This programme </w:t>
      </w:r>
      <w:r w:rsidR="002F7C76" w:rsidRPr="000811F6">
        <w:rPr>
          <w:sz w:val="16"/>
          <w:szCs w:val="16"/>
        </w:rPr>
        <w:t>is </w:t>
      </w:r>
      <w:r w:rsidRPr="000811F6">
        <w:rPr>
          <w:sz w:val="16"/>
          <w:szCs w:val="16"/>
        </w:rPr>
        <w:t xml:space="preserve">not </w:t>
      </w:r>
      <w:r w:rsidR="002F7C76" w:rsidRPr="000811F6">
        <w:rPr>
          <w:sz w:val="16"/>
          <w:szCs w:val="16"/>
        </w:rPr>
        <w:t>a </w:t>
      </w:r>
      <w:r w:rsidRPr="000811F6">
        <w:rPr>
          <w:sz w:val="16"/>
          <w:szCs w:val="16"/>
        </w:rPr>
        <w:t xml:space="preserve">substitute for care provided </w:t>
      </w:r>
      <w:r w:rsidR="002F7C76" w:rsidRPr="000811F6">
        <w:rPr>
          <w:sz w:val="16"/>
          <w:szCs w:val="16"/>
        </w:rPr>
        <w:t>by a </w:t>
      </w:r>
      <w:r w:rsidRPr="000811F6">
        <w:rPr>
          <w:sz w:val="16"/>
          <w:szCs w:val="16"/>
        </w:rPr>
        <w:t xml:space="preserve">doctor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>other</w:t>
      </w:r>
      <w:r w:rsidR="0062755E" w:rsidRPr="000811F6">
        <w:rPr>
          <w:sz w:val="16"/>
          <w:szCs w:val="16"/>
        </w:rPr>
        <w:t xml:space="preserve"> </w:t>
      </w:r>
      <w:r w:rsidRPr="000811F6">
        <w:rPr>
          <w:sz w:val="16"/>
          <w:szCs w:val="16"/>
        </w:rPr>
        <w:t xml:space="preserve">professional. </w:t>
      </w:r>
      <w:r w:rsidR="002F7C76" w:rsidRPr="000811F6">
        <w:rPr>
          <w:sz w:val="16"/>
          <w:szCs w:val="16"/>
        </w:rPr>
        <w:t>Due to </w:t>
      </w:r>
      <w:r w:rsidRPr="000811F6">
        <w:rPr>
          <w:sz w:val="16"/>
          <w:szCs w:val="16"/>
        </w:rPr>
        <w:t xml:space="preserve">the potential for </w:t>
      </w:r>
      <w:r w:rsidR="002F7C76" w:rsidRPr="000811F6">
        <w:rPr>
          <w:sz w:val="16"/>
          <w:szCs w:val="16"/>
        </w:rPr>
        <w:t>a </w:t>
      </w:r>
      <w:r w:rsidRPr="000811F6">
        <w:rPr>
          <w:sz w:val="16"/>
          <w:szCs w:val="16"/>
        </w:rPr>
        <w:t xml:space="preserve">conflict </w:t>
      </w:r>
      <w:r w:rsidR="002F7C76" w:rsidRPr="000811F6">
        <w:rPr>
          <w:sz w:val="16"/>
          <w:szCs w:val="16"/>
        </w:rPr>
        <w:t>of </w:t>
      </w:r>
      <w:r w:rsidRPr="000811F6">
        <w:rPr>
          <w:sz w:val="16"/>
          <w:szCs w:val="16"/>
        </w:rPr>
        <w:t xml:space="preserve">interest, legal consultation will not </w:t>
      </w:r>
      <w:r w:rsidR="002F7C76" w:rsidRPr="000811F6">
        <w:rPr>
          <w:sz w:val="16"/>
          <w:szCs w:val="16"/>
        </w:rPr>
        <w:t>be </w:t>
      </w:r>
      <w:r w:rsidRPr="000811F6">
        <w:rPr>
          <w:sz w:val="16"/>
          <w:szCs w:val="16"/>
        </w:rPr>
        <w:t xml:space="preserve">provided </w:t>
      </w:r>
      <w:r w:rsidR="002F7C76" w:rsidRPr="000811F6">
        <w:rPr>
          <w:sz w:val="16"/>
          <w:szCs w:val="16"/>
        </w:rPr>
        <w:t>on </w:t>
      </w:r>
      <w:r w:rsidRPr="000811F6">
        <w:rPr>
          <w:sz w:val="16"/>
          <w:szCs w:val="16"/>
        </w:rPr>
        <w:t xml:space="preserve">issues that may involve legal action against Optum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>its</w:t>
      </w:r>
      <w:r w:rsidR="0062755E" w:rsidRPr="000811F6">
        <w:rPr>
          <w:sz w:val="16"/>
          <w:szCs w:val="16"/>
        </w:rPr>
        <w:t xml:space="preserve"> </w:t>
      </w:r>
      <w:r w:rsidRPr="000811F6">
        <w:rPr>
          <w:sz w:val="16"/>
          <w:szCs w:val="16"/>
        </w:rPr>
        <w:t xml:space="preserve">affiliates,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 xml:space="preserve">any entity through which the caller </w:t>
      </w:r>
      <w:r w:rsidR="002F7C76" w:rsidRPr="000811F6">
        <w:rPr>
          <w:sz w:val="16"/>
          <w:szCs w:val="16"/>
        </w:rPr>
        <w:t>is </w:t>
      </w:r>
      <w:r w:rsidRPr="000811F6">
        <w:rPr>
          <w:sz w:val="16"/>
          <w:szCs w:val="16"/>
        </w:rPr>
        <w:t xml:space="preserve">receiving these services directly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 xml:space="preserve">indirectly (e.g. employer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>health plan). This programme and all its</w:t>
      </w:r>
      <w:r w:rsidR="0062755E" w:rsidRPr="000811F6">
        <w:rPr>
          <w:sz w:val="16"/>
          <w:szCs w:val="16"/>
        </w:rPr>
        <w:t xml:space="preserve"> </w:t>
      </w:r>
      <w:r w:rsidRPr="000811F6">
        <w:rPr>
          <w:sz w:val="16"/>
          <w:szCs w:val="16"/>
        </w:rPr>
        <w:t xml:space="preserve">components, </w:t>
      </w:r>
      <w:r w:rsidR="002F7C76" w:rsidRPr="000811F6">
        <w:rPr>
          <w:sz w:val="16"/>
          <w:szCs w:val="16"/>
        </w:rPr>
        <w:t>in </w:t>
      </w:r>
      <w:r w:rsidRPr="000811F6">
        <w:rPr>
          <w:sz w:val="16"/>
          <w:szCs w:val="16"/>
        </w:rPr>
        <w:t xml:space="preserve">particular services for family members under the age </w:t>
      </w:r>
      <w:r w:rsidR="002F7C76" w:rsidRPr="000811F6">
        <w:rPr>
          <w:sz w:val="16"/>
          <w:szCs w:val="16"/>
        </w:rPr>
        <w:t>of </w:t>
      </w:r>
      <w:r w:rsidRPr="000811F6">
        <w:rPr>
          <w:sz w:val="16"/>
          <w:szCs w:val="16"/>
        </w:rPr>
        <w:t xml:space="preserve">16, may not </w:t>
      </w:r>
      <w:r w:rsidR="002F7C76" w:rsidRPr="000811F6">
        <w:rPr>
          <w:sz w:val="16"/>
          <w:szCs w:val="16"/>
        </w:rPr>
        <w:t>be </w:t>
      </w:r>
      <w:r w:rsidRPr="000811F6">
        <w:rPr>
          <w:sz w:val="16"/>
          <w:szCs w:val="16"/>
        </w:rPr>
        <w:t xml:space="preserve">available </w:t>
      </w:r>
      <w:r w:rsidR="002F7C76" w:rsidRPr="000811F6">
        <w:rPr>
          <w:sz w:val="16"/>
          <w:szCs w:val="16"/>
        </w:rPr>
        <w:t>in </w:t>
      </w:r>
      <w:r w:rsidRPr="000811F6">
        <w:rPr>
          <w:sz w:val="16"/>
          <w:szCs w:val="16"/>
        </w:rPr>
        <w:t xml:space="preserve">all locations and </w:t>
      </w:r>
      <w:r w:rsidR="002F7C76" w:rsidRPr="000811F6">
        <w:rPr>
          <w:sz w:val="16"/>
          <w:szCs w:val="16"/>
        </w:rPr>
        <w:t>is </w:t>
      </w:r>
      <w:r w:rsidRPr="000811F6">
        <w:rPr>
          <w:sz w:val="16"/>
          <w:szCs w:val="16"/>
        </w:rPr>
        <w:t xml:space="preserve">subject </w:t>
      </w:r>
      <w:r w:rsidR="002F7C76" w:rsidRPr="000811F6">
        <w:rPr>
          <w:sz w:val="16"/>
          <w:szCs w:val="16"/>
        </w:rPr>
        <w:t>to </w:t>
      </w:r>
      <w:r w:rsidRPr="000811F6">
        <w:rPr>
          <w:sz w:val="16"/>
          <w:szCs w:val="16"/>
        </w:rPr>
        <w:t>change without prior</w:t>
      </w:r>
      <w:r w:rsidR="0062755E" w:rsidRPr="000811F6">
        <w:rPr>
          <w:sz w:val="16"/>
          <w:szCs w:val="16"/>
        </w:rPr>
        <w:t xml:space="preserve"> </w:t>
      </w:r>
      <w:r w:rsidRPr="000811F6">
        <w:rPr>
          <w:sz w:val="16"/>
          <w:szCs w:val="16"/>
        </w:rPr>
        <w:t xml:space="preserve">notice. </w:t>
      </w:r>
      <w:r w:rsidR="002F7C76" w:rsidRPr="000811F6">
        <w:rPr>
          <w:sz w:val="16"/>
          <w:szCs w:val="16"/>
        </w:rPr>
        <w:t>The </w:t>
      </w:r>
      <w:r w:rsidRPr="000811F6">
        <w:rPr>
          <w:sz w:val="16"/>
          <w:szCs w:val="16"/>
        </w:rPr>
        <w:t>experience and/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 xml:space="preserve">educational levels </w:t>
      </w:r>
      <w:r w:rsidR="002F7C76" w:rsidRPr="000811F6">
        <w:rPr>
          <w:sz w:val="16"/>
          <w:szCs w:val="16"/>
        </w:rPr>
        <w:t>of </w:t>
      </w:r>
      <w:r w:rsidRPr="000811F6">
        <w:rPr>
          <w:sz w:val="16"/>
          <w:szCs w:val="16"/>
        </w:rPr>
        <w:t xml:space="preserve">the Emotional Wellbeing Solutions resources may vary based </w:t>
      </w:r>
      <w:r w:rsidR="002F7C76" w:rsidRPr="000811F6">
        <w:rPr>
          <w:sz w:val="16"/>
          <w:szCs w:val="16"/>
        </w:rPr>
        <w:t>on </w:t>
      </w:r>
      <w:r w:rsidRPr="000811F6">
        <w:rPr>
          <w:sz w:val="16"/>
          <w:szCs w:val="16"/>
        </w:rPr>
        <w:t xml:space="preserve">contractual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>country-specific</w:t>
      </w:r>
      <w:r w:rsidR="0062755E" w:rsidRPr="000811F6">
        <w:rPr>
          <w:sz w:val="16"/>
          <w:szCs w:val="16"/>
        </w:rPr>
        <w:t xml:space="preserve"> </w:t>
      </w:r>
      <w:r w:rsidRPr="000811F6">
        <w:rPr>
          <w:sz w:val="16"/>
          <w:szCs w:val="16"/>
        </w:rPr>
        <w:t>regulatory requirements. Coverage exclusions and limitations may apply.</w:t>
      </w:r>
      <w:r w:rsidR="0062755E" w:rsidRPr="000811F6">
        <w:rPr>
          <w:sz w:val="16"/>
          <w:szCs w:val="16"/>
        </w:rPr>
        <w:t xml:space="preserve"> </w:t>
      </w:r>
    </w:p>
    <w:p w14:paraId="2A76090F" w14:textId="3204C87E" w:rsidR="00E94FD2" w:rsidRPr="000811F6" w:rsidRDefault="009E14D1" w:rsidP="009E14D1">
      <w:pPr>
        <w:spacing w:line="276" w:lineRule="auto"/>
        <w:rPr>
          <w:sz w:val="16"/>
          <w:szCs w:val="16"/>
        </w:rPr>
      </w:pPr>
      <w:r w:rsidRPr="000811F6">
        <w:rPr>
          <w:sz w:val="16"/>
          <w:szCs w:val="16"/>
        </w:rPr>
        <w:t xml:space="preserve">© 2025 Optum, Inc. </w:t>
      </w:r>
      <w:r w:rsidR="002F7C76" w:rsidRPr="000811F6">
        <w:rPr>
          <w:sz w:val="16"/>
          <w:szCs w:val="16"/>
        </w:rPr>
        <w:t>All </w:t>
      </w:r>
      <w:r w:rsidRPr="000811F6">
        <w:rPr>
          <w:sz w:val="16"/>
          <w:szCs w:val="16"/>
        </w:rPr>
        <w:t xml:space="preserve">rights reserved. Optum </w:t>
      </w:r>
      <w:r w:rsidR="002F7C76" w:rsidRPr="000811F6">
        <w:rPr>
          <w:sz w:val="16"/>
          <w:szCs w:val="16"/>
        </w:rPr>
        <w:t>is a </w:t>
      </w:r>
      <w:r w:rsidRPr="000811F6">
        <w:rPr>
          <w:sz w:val="16"/>
          <w:szCs w:val="16"/>
        </w:rPr>
        <w:t xml:space="preserve">registered trade mark </w:t>
      </w:r>
      <w:r w:rsidR="002F7C76" w:rsidRPr="000811F6">
        <w:rPr>
          <w:sz w:val="16"/>
          <w:szCs w:val="16"/>
        </w:rPr>
        <w:t>of </w:t>
      </w:r>
      <w:r w:rsidRPr="000811F6">
        <w:rPr>
          <w:sz w:val="16"/>
          <w:szCs w:val="16"/>
        </w:rPr>
        <w:t xml:space="preserve">Optum, Inc. </w:t>
      </w:r>
      <w:r w:rsidR="002F7C76" w:rsidRPr="000811F6">
        <w:rPr>
          <w:sz w:val="16"/>
          <w:szCs w:val="16"/>
        </w:rPr>
        <w:t>in </w:t>
      </w:r>
      <w:r w:rsidRPr="000811F6">
        <w:rPr>
          <w:sz w:val="16"/>
          <w:szCs w:val="16"/>
        </w:rPr>
        <w:t xml:space="preserve">the USA and other jurisdictions. </w:t>
      </w:r>
      <w:r w:rsidR="002F7C76" w:rsidRPr="000811F6">
        <w:rPr>
          <w:sz w:val="16"/>
          <w:szCs w:val="16"/>
        </w:rPr>
        <w:t>All </w:t>
      </w:r>
      <w:r w:rsidRPr="000811F6">
        <w:rPr>
          <w:sz w:val="16"/>
          <w:szCs w:val="16"/>
        </w:rPr>
        <w:t xml:space="preserve">other brand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>product</w:t>
      </w:r>
      <w:r w:rsidR="0062755E" w:rsidRPr="000811F6">
        <w:rPr>
          <w:sz w:val="16"/>
          <w:szCs w:val="16"/>
        </w:rPr>
        <w:t xml:space="preserve"> </w:t>
      </w:r>
      <w:r w:rsidRPr="000811F6">
        <w:rPr>
          <w:sz w:val="16"/>
          <w:szCs w:val="16"/>
        </w:rPr>
        <w:t xml:space="preserve">names are trade marks </w:t>
      </w:r>
      <w:r w:rsidR="002F7C76" w:rsidRPr="000811F6">
        <w:rPr>
          <w:sz w:val="16"/>
          <w:szCs w:val="16"/>
        </w:rPr>
        <w:t>or </w:t>
      </w:r>
      <w:r w:rsidRPr="000811F6">
        <w:rPr>
          <w:sz w:val="16"/>
          <w:szCs w:val="16"/>
        </w:rPr>
        <w:t xml:space="preserve">registered marks </w:t>
      </w:r>
      <w:r w:rsidR="002F7C76" w:rsidRPr="000811F6">
        <w:rPr>
          <w:sz w:val="16"/>
          <w:szCs w:val="16"/>
        </w:rPr>
        <w:t>of </w:t>
      </w:r>
      <w:r w:rsidRPr="000811F6">
        <w:rPr>
          <w:sz w:val="16"/>
          <w:szCs w:val="16"/>
        </w:rPr>
        <w:t xml:space="preserve">the property </w:t>
      </w:r>
      <w:r w:rsidR="002F7C76" w:rsidRPr="000811F6">
        <w:rPr>
          <w:sz w:val="16"/>
          <w:szCs w:val="16"/>
        </w:rPr>
        <w:t>of </w:t>
      </w:r>
      <w:r w:rsidRPr="000811F6">
        <w:rPr>
          <w:sz w:val="16"/>
          <w:szCs w:val="16"/>
        </w:rPr>
        <w:t xml:space="preserve">their respective owners. Optum </w:t>
      </w:r>
      <w:r w:rsidR="002F7C76" w:rsidRPr="000811F6">
        <w:rPr>
          <w:sz w:val="16"/>
          <w:szCs w:val="16"/>
        </w:rPr>
        <w:t>is an </w:t>
      </w:r>
      <w:r w:rsidRPr="000811F6">
        <w:rPr>
          <w:sz w:val="16"/>
          <w:szCs w:val="16"/>
        </w:rPr>
        <w:t>equal opportunity employer.</w:t>
      </w:r>
      <w:r w:rsidR="0062755E" w:rsidRPr="000811F6">
        <w:rPr>
          <w:sz w:val="16"/>
          <w:szCs w:val="16"/>
        </w:rPr>
        <w:t xml:space="preserve"> </w:t>
      </w:r>
    </w:p>
    <w:sectPr w:rsidR="00E94FD2" w:rsidRPr="000811F6" w:rsidSect="007B3D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7874" w14:textId="77777777" w:rsidR="002F7C76" w:rsidRPr="002F7C76" w:rsidRDefault="002F7C76" w:rsidP="002F7C76">
      <w:r w:rsidRPr="002F7C76">
        <w:separator/>
      </w:r>
    </w:p>
  </w:endnote>
  <w:endnote w:type="continuationSeparator" w:id="0">
    <w:p w14:paraId="3DE1507F" w14:textId="77777777" w:rsidR="002F7C76" w:rsidRPr="002F7C76" w:rsidRDefault="002F7C76" w:rsidP="002F7C76">
      <w:r w:rsidRPr="002F7C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1CBB" w14:textId="77777777" w:rsidR="002F7C76" w:rsidRPr="002F7C76" w:rsidRDefault="002F7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CA33" w14:textId="77777777" w:rsidR="002F7C76" w:rsidRPr="002F7C76" w:rsidRDefault="002F7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7371" w14:textId="77777777" w:rsidR="002F7C76" w:rsidRPr="002F7C76" w:rsidRDefault="002F7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1578" w14:textId="77777777" w:rsidR="002F7C76" w:rsidRPr="002F7C76" w:rsidRDefault="002F7C76" w:rsidP="002F7C76">
      <w:r w:rsidRPr="002F7C76">
        <w:separator/>
      </w:r>
    </w:p>
  </w:footnote>
  <w:footnote w:type="continuationSeparator" w:id="0">
    <w:p w14:paraId="15EAE9C3" w14:textId="77777777" w:rsidR="002F7C76" w:rsidRPr="002F7C76" w:rsidRDefault="002F7C76" w:rsidP="002F7C76">
      <w:r w:rsidRPr="002F7C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C3E7" w14:textId="77777777" w:rsidR="002F7C76" w:rsidRPr="002F7C76" w:rsidRDefault="002F7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E110" w14:textId="77777777" w:rsidR="002F7C76" w:rsidRPr="002F7C76" w:rsidRDefault="002F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2CD0" w14:textId="77777777" w:rsidR="002F7C76" w:rsidRPr="002F7C76" w:rsidRDefault="002F7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766365">
    <w:abstractNumId w:val="9"/>
  </w:num>
  <w:num w:numId="2" w16cid:durableId="1858539739">
    <w:abstractNumId w:val="5"/>
  </w:num>
  <w:num w:numId="3" w16cid:durableId="2134052233">
    <w:abstractNumId w:val="14"/>
  </w:num>
  <w:num w:numId="4" w16cid:durableId="608705205">
    <w:abstractNumId w:val="2"/>
  </w:num>
  <w:num w:numId="5" w16cid:durableId="1595892870">
    <w:abstractNumId w:val="32"/>
  </w:num>
  <w:num w:numId="6" w16cid:durableId="1501503513">
    <w:abstractNumId w:val="31"/>
  </w:num>
  <w:num w:numId="7" w16cid:durableId="1620188277">
    <w:abstractNumId w:val="24"/>
  </w:num>
  <w:num w:numId="8" w16cid:durableId="1494032796">
    <w:abstractNumId w:val="4"/>
  </w:num>
  <w:num w:numId="9" w16cid:durableId="1301158003">
    <w:abstractNumId w:val="27"/>
  </w:num>
  <w:num w:numId="10" w16cid:durableId="173419872">
    <w:abstractNumId w:val="21"/>
  </w:num>
  <w:num w:numId="11" w16cid:durableId="1532497460">
    <w:abstractNumId w:val="19"/>
  </w:num>
  <w:num w:numId="12" w16cid:durableId="535041442">
    <w:abstractNumId w:val="20"/>
  </w:num>
  <w:num w:numId="13" w16cid:durableId="1594432047">
    <w:abstractNumId w:val="30"/>
  </w:num>
  <w:num w:numId="14" w16cid:durableId="2052148238">
    <w:abstractNumId w:val="25"/>
  </w:num>
  <w:num w:numId="15" w16cid:durableId="79641528">
    <w:abstractNumId w:val="34"/>
  </w:num>
  <w:num w:numId="16" w16cid:durableId="471481818">
    <w:abstractNumId w:val="16"/>
  </w:num>
  <w:num w:numId="17" w16cid:durableId="2133790327">
    <w:abstractNumId w:val="33"/>
  </w:num>
  <w:num w:numId="18" w16cid:durableId="1100687905">
    <w:abstractNumId w:val="0"/>
  </w:num>
  <w:num w:numId="19" w16cid:durableId="381489305">
    <w:abstractNumId w:val="11"/>
  </w:num>
  <w:num w:numId="20" w16cid:durableId="2003267428">
    <w:abstractNumId w:val="23"/>
  </w:num>
  <w:num w:numId="21" w16cid:durableId="879627485">
    <w:abstractNumId w:val="12"/>
  </w:num>
  <w:num w:numId="22" w16cid:durableId="1633827746">
    <w:abstractNumId w:val="13"/>
  </w:num>
  <w:num w:numId="23" w16cid:durableId="1803694748">
    <w:abstractNumId w:val="22"/>
  </w:num>
  <w:num w:numId="24" w16cid:durableId="389234730">
    <w:abstractNumId w:val="6"/>
  </w:num>
  <w:num w:numId="25" w16cid:durableId="1286237297">
    <w:abstractNumId w:val="18"/>
  </w:num>
  <w:num w:numId="26" w16cid:durableId="783965409">
    <w:abstractNumId w:val="7"/>
  </w:num>
  <w:num w:numId="27" w16cid:durableId="276060049">
    <w:abstractNumId w:val="8"/>
  </w:num>
  <w:num w:numId="28" w16cid:durableId="582494856">
    <w:abstractNumId w:val="3"/>
  </w:num>
  <w:num w:numId="29" w16cid:durableId="904027626">
    <w:abstractNumId w:val="15"/>
  </w:num>
  <w:num w:numId="30" w16cid:durableId="1223909886">
    <w:abstractNumId w:val="17"/>
  </w:num>
  <w:num w:numId="31" w16cid:durableId="1283151626">
    <w:abstractNumId w:val="10"/>
  </w:num>
  <w:num w:numId="32" w16cid:durableId="1905875072">
    <w:abstractNumId w:val="1"/>
  </w:num>
  <w:num w:numId="33" w16cid:durableId="479661811">
    <w:abstractNumId w:val="28"/>
  </w:num>
  <w:num w:numId="34" w16cid:durableId="2030371491">
    <w:abstractNumId w:val="29"/>
  </w:num>
  <w:num w:numId="35" w16cid:durableId="13110126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811F6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2F7C76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23C9"/>
    <w:rsid w:val="005A4C8C"/>
    <w:rsid w:val="005A5249"/>
    <w:rsid w:val="005D5AD8"/>
    <w:rsid w:val="005E614A"/>
    <w:rsid w:val="005E77EF"/>
    <w:rsid w:val="0062741C"/>
    <w:rsid w:val="0062755E"/>
    <w:rsid w:val="006343FB"/>
    <w:rsid w:val="00636216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C6AE4"/>
    <w:rsid w:val="008D2A5D"/>
    <w:rsid w:val="008D5563"/>
    <w:rsid w:val="008E3095"/>
    <w:rsid w:val="00906AD0"/>
    <w:rsid w:val="00910037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6D55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2F7C7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C7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7C7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C76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22MvY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22LJY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13f327200fafeb2be2e7505f3dbbc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22RlYA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tum.webex.com/optum/ldr.php?RCID=cc94947784c5cc23335ddddaa8c2226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22Q9YA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2487</Characters>
  <Application>Microsoft Office Word</Application>
  <DocSecurity>0</DocSecurity>
  <Lines>115</Lines>
  <Paragraphs>36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2025-09-17T15:41:00Z</dcterms:created>
  <dcterms:modified xsi:type="dcterms:W3CDTF">2025-09-17T15:41:00Z</dcterms:modified>
</cp:coreProperties>
</file>