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15B6C335" w:rsidR="006D703C" w:rsidRDefault="00D50100"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de"/>
        </w:rPr>
        <w:t xml:space="preserve">Weltweite psychische Gesundheit </w:t>
      </w:r>
    </w:p>
    <w:p w14:paraId="0D8E949E" w14:textId="37B54F2F" w:rsidR="008A1140" w:rsidRPr="00162B49" w:rsidRDefault="00D44C9C" w:rsidP="000A3AC3">
      <w:pPr>
        <w:spacing w:after="240" w:line="276" w:lineRule="auto"/>
        <w:rPr>
          <w:rFonts w:ascii="Arial" w:hAnsi="Arial" w:cs="Arial"/>
          <w:color w:val="C00000"/>
          <w:sz w:val="28"/>
          <w:szCs w:val="28"/>
          <w:lang w:val="de"/>
        </w:rPr>
      </w:pPr>
      <w:bookmarkStart w:id="1" w:name="_Hlk138686771"/>
      <w:bookmarkEnd w:id="0"/>
      <w:r>
        <w:rPr>
          <w:rFonts w:ascii="Arial" w:hAnsi="Arial" w:cs="Arial"/>
          <w:sz w:val="28"/>
          <w:szCs w:val="28"/>
          <w:lang w:val="de"/>
        </w:rPr>
        <w:t>Die psychische Gesundheit ist ebenso wichtig wie die körperliche Gesundheit. Und beide sind für Ihre allgemeine Gesundheit und Ihr Wohlbefinden gleichermaßen wichtig. Dennoch hält das Stigma die meisten Menschen mit psychischen Problemen weiterhin davon ab, Unterstützung zu suchen. In diesem Monat wollen wir uns mit der Frage beschäftigen, wie wir der Stigmatisierung begegnen, damit sich mehr Menschen sicher und wohl fühlen, wenn sie um Hilfe bitten.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de"/>
              </w:rPr>
              <w:t>Im Engagement Toolkit finden Sie in diesem Monat:</w:t>
            </w:r>
          </w:p>
          <w:p w14:paraId="3F401C94" w14:textId="2F7EC22F" w:rsidR="0096661C" w:rsidRPr="00162B49" w:rsidRDefault="00136371" w:rsidP="000A3AC3">
            <w:pPr>
              <w:spacing w:before="120" w:after="120"/>
              <w:ind w:left="156"/>
              <w:rPr>
                <w:rFonts w:ascii="Arial" w:hAnsi="Arial" w:cs="Arial"/>
                <w:b/>
                <w:bCs/>
                <w:color w:val="5A5A5A"/>
                <w:sz w:val="24"/>
                <w:szCs w:val="24"/>
                <w:lang w:val="nb-NO"/>
              </w:rPr>
            </w:pPr>
            <w:bookmarkStart w:id="2" w:name="_Hlk141278944"/>
            <w:bookmarkStart w:id="3" w:name="_Hlk132989508"/>
            <w:bookmarkStart w:id="4" w:name="_Hlk127259406"/>
            <w:r>
              <w:rPr>
                <w:rFonts w:ascii="Arial" w:hAnsi="Arial" w:cs="Arial"/>
                <w:b/>
                <w:bCs/>
                <w:color w:val="5A5A5A"/>
                <w:sz w:val="24"/>
                <w:szCs w:val="24"/>
                <w:lang w:val="de"/>
              </w:rPr>
              <w:t>Spezieller Artikel über die Bedeutung des Wohlbefindens</w:t>
            </w:r>
          </w:p>
          <w:p w14:paraId="347D1FD7" w14:textId="77777777" w:rsidR="0096661C" w:rsidRPr="00162B49" w:rsidRDefault="0096661C"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de"/>
              </w:rPr>
              <w:t>Artikel über psychische Gesundheitsprobleme und deren Stigmatisierung</w:t>
            </w:r>
          </w:p>
          <w:p w14:paraId="1C0C9C22" w14:textId="4E9469E6" w:rsidR="00EC2EDA" w:rsidRPr="00162B49" w:rsidRDefault="0096661C"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de"/>
              </w:rPr>
              <w:t>Leitfaden zum Thema der psychischen Gesundheit</w:t>
            </w:r>
            <w:bookmarkEnd w:id="2"/>
          </w:p>
          <w:bookmarkEnd w:id="3"/>
          <w:p w14:paraId="26AF7ECC" w14:textId="4535B86C" w:rsidR="00033E8E" w:rsidRPr="00162B49" w:rsidRDefault="00940F1E"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de"/>
              </w:rPr>
              <w:t>Richtig-Falsch-Quiz zu Fakten der psychischen Gesundheit</w:t>
            </w:r>
          </w:p>
          <w:p w14:paraId="03A7353A" w14:textId="6F80980C" w:rsidR="0035546C" w:rsidRPr="00162B49" w:rsidRDefault="003D4082" w:rsidP="000A3AC3">
            <w:pPr>
              <w:spacing w:before="120" w:after="120"/>
              <w:ind w:left="158"/>
              <w:rPr>
                <w:rFonts w:ascii="Arial" w:hAnsi="Arial" w:cs="Arial"/>
                <w:b/>
                <w:bCs/>
                <w:color w:val="5A5A5A"/>
                <w:sz w:val="24"/>
                <w:szCs w:val="24"/>
                <w:lang w:val="nb-NO"/>
              </w:rPr>
            </w:pPr>
            <w:r>
              <w:rPr>
                <w:rFonts w:ascii="Arial" w:hAnsi="Arial" w:cs="Arial"/>
                <w:b/>
                <w:bCs/>
                <w:color w:val="5A5A5A"/>
                <w:sz w:val="24"/>
                <w:szCs w:val="24"/>
                <w:lang w:val="de"/>
              </w:rPr>
              <w:t>Tipps zur Überwindung der Stigmatisierung psychischer Probleme</w:t>
            </w:r>
          </w:p>
          <w:bookmarkEnd w:id="4"/>
          <w:p w14:paraId="09C9909E" w14:textId="359FDDA4" w:rsidR="002C59A2" w:rsidRPr="00162B49" w:rsidRDefault="002C59A2" w:rsidP="000A3AC3">
            <w:pPr>
              <w:spacing w:before="120" w:after="120"/>
              <w:ind w:left="156"/>
              <w:rPr>
                <w:rFonts w:ascii="Arial" w:hAnsi="Arial" w:cs="Arial"/>
                <w:b/>
                <w:bCs/>
                <w:color w:val="5A5A5A"/>
                <w:sz w:val="24"/>
                <w:szCs w:val="24"/>
                <w:lang w:val="nb-NO"/>
              </w:rPr>
            </w:pPr>
            <w:r>
              <w:rPr>
                <w:rFonts w:ascii="Arial" w:hAnsi="Arial" w:cs="Arial"/>
                <w:b/>
                <w:bCs/>
                <w:color w:val="5A5A5A"/>
                <w:sz w:val="24"/>
                <w:szCs w:val="24"/>
                <w:lang w:val="de"/>
              </w:rPr>
              <w:t>Mitgliederschulung „Unterstützung von Freunden und Familienangehörigen bei Problemen mit der psychischen Gesundheit“</w:t>
            </w:r>
          </w:p>
          <w:p w14:paraId="40B1A0FA" w14:textId="77EEB06E"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de"/>
              </w:rPr>
              <w:t xml:space="preserve">Ressourcen zur Managerschulung, </w:t>
            </w:r>
            <w:proofErr w:type="gramStart"/>
            <w:r>
              <w:rPr>
                <w:rFonts w:ascii="Arial" w:hAnsi="Arial" w:cs="Arial"/>
                <w:b/>
                <w:bCs/>
                <w:color w:val="5A5A5A"/>
                <w:sz w:val="24"/>
                <w:szCs w:val="24"/>
                <w:lang w:val="de"/>
              </w:rPr>
              <w:t>einschließlich des Podcasts</w:t>
            </w:r>
            <w:proofErr w:type="gramEnd"/>
            <w:r>
              <w:rPr>
                <w:rFonts w:ascii="Arial" w:hAnsi="Arial" w:cs="Arial"/>
                <w:b/>
                <w:bCs/>
                <w:color w:val="5A5A5A"/>
                <w:sz w:val="24"/>
                <w:szCs w:val="24"/>
                <w:lang w:val="de"/>
              </w:rPr>
              <w:t xml:space="preserve"> „Friends &amp; Family Mental Health Concerns“</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7B17EB99" w:rsidR="00F915FD" w:rsidRPr="00CB2F0E" w:rsidRDefault="00B57AB5" w:rsidP="00C1726B">
      <w:pPr>
        <w:spacing w:after="0" w:line="240" w:lineRule="auto"/>
        <w:rPr>
          <w:rFonts w:ascii="Arial" w:eastAsia="Times New Roman" w:hAnsi="Arial" w:cs="Arial"/>
          <w:color w:val="5A5A5A"/>
          <w:sz w:val="24"/>
          <w:szCs w:val="24"/>
          <w:u w:val="single"/>
        </w:rPr>
      </w:pPr>
      <w:hyperlink r:id="rId10" w:history="1">
        <w:r w:rsidR="00FE180D">
          <w:rPr>
            <w:rStyle w:val="Hyperlink"/>
            <w:rFonts w:ascii="Arial" w:eastAsia="Times New Roman" w:hAnsi="Arial" w:cs="Arial"/>
            <w:sz w:val="24"/>
            <w:szCs w:val="24"/>
            <w:lang w:val="de"/>
          </w:rPr>
          <w:t>Toolkit aufrufen</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de"/>
        </w:rPr>
        <w:t>Was Sie jeden Monat erwarten können: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1D2E16">
        <w:trPr>
          <w:trHeight w:val="949"/>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jeden Monat aktuelle Inhalte zu einem neuen Thema.</w:t>
            </w:r>
          </w:p>
        </w:tc>
      </w:tr>
      <w:tr w:rsidR="00EB6622" w14:paraId="19474739" w14:textId="77777777" w:rsidTr="001D2E16">
        <w:trPr>
          <w:trHeight w:val="1006"/>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Mehr Ressourcen</w:t>
            </w:r>
            <w:r>
              <w:rPr>
                <w:rFonts w:ascii="Arial" w:hAnsi="Arial" w:cs="Arial"/>
                <w:color w:val="5A5A5A"/>
                <w:sz w:val="24"/>
                <w:szCs w:val="24"/>
                <w:lang w:val="de"/>
              </w:rPr>
              <w:t xml:space="preserve"> – Angebote mit zusätzlichen Ressourcen und Selbsthilfe-Tools.</w:t>
            </w:r>
          </w:p>
        </w:tc>
      </w:tr>
      <w:tr w:rsidR="00EB6622" w14:paraId="4F263DE7" w14:textId="77777777" w:rsidTr="00EF7AF4">
        <w:trPr>
          <w:trHeight w:val="977"/>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die Toolkits an andere weiter, für die diese Informationen sinnvoll und relevant sein könnten.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67BA" w14:textId="77777777" w:rsidR="00B57AB5" w:rsidRDefault="00B57AB5" w:rsidP="00E32C7E">
      <w:pPr>
        <w:spacing w:after="0" w:line="240" w:lineRule="auto"/>
      </w:pPr>
      <w:r>
        <w:separator/>
      </w:r>
    </w:p>
  </w:endnote>
  <w:endnote w:type="continuationSeparator" w:id="0">
    <w:p w14:paraId="51B734F5" w14:textId="77777777" w:rsidR="00B57AB5" w:rsidRDefault="00B57AB5"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BEB5" w14:textId="77777777" w:rsidR="00B57AB5" w:rsidRDefault="00B57AB5" w:rsidP="00E32C7E">
      <w:pPr>
        <w:spacing w:after="0" w:line="240" w:lineRule="auto"/>
      </w:pPr>
      <w:r>
        <w:separator/>
      </w:r>
    </w:p>
  </w:footnote>
  <w:footnote w:type="continuationSeparator" w:id="0">
    <w:p w14:paraId="074F4746" w14:textId="77777777" w:rsidR="00B57AB5" w:rsidRDefault="00B57AB5"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36371"/>
    <w:rsid w:val="00141220"/>
    <w:rsid w:val="0014404C"/>
    <w:rsid w:val="0015179E"/>
    <w:rsid w:val="001574D1"/>
    <w:rsid w:val="00162B49"/>
    <w:rsid w:val="001728CE"/>
    <w:rsid w:val="0019662A"/>
    <w:rsid w:val="001A0A0E"/>
    <w:rsid w:val="001A0CC4"/>
    <w:rsid w:val="001A2B5C"/>
    <w:rsid w:val="001A6847"/>
    <w:rsid w:val="001B0217"/>
    <w:rsid w:val="001C606C"/>
    <w:rsid w:val="001D2E16"/>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56C8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0F1E"/>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57AB5"/>
    <w:rsid w:val="00B67EC3"/>
    <w:rsid w:val="00B72E35"/>
    <w:rsid w:val="00B74E0B"/>
    <w:rsid w:val="00B806EB"/>
    <w:rsid w:val="00B87B41"/>
    <w:rsid w:val="00B92106"/>
    <w:rsid w:val="00B96047"/>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6AFD"/>
    <w:rsid w:val="00E234D6"/>
    <w:rsid w:val="00E26396"/>
    <w:rsid w:val="00E32C7E"/>
    <w:rsid w:val="00E344CA"/>
    <w:rsid w:val="00E353D7"/>
    <w:rsid w:val="00E364D6"/>
    <w:rsid w:val="00E415C5"/>
    <w:rsid w:val="00E41E2F"/>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EF7AF4"/>
    <w:rsid w:val="00F05AA2"/>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E180D"/>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234</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Lenin</cp:lastModifiedBy>
  <cp:revision>13</cp:revision>
  <dcterms:created xsi:type="dcterms:W3CDTF">2023-07-28T14:35:00Z</dcterms:created>
  <dcterms:modified xsi:type="dcterms:W3CDTF">2023-09-09T23:56:00Z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