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25D4964A" w:rsidR="00EE7FDC" w:rsidRPr="00C80B53" w:rsidRDefault="002E6A91" w:rsidP="00413191">
      <w:pPr>
        <w:spacing w:after="240" w:line="276" w:lineRule="auto"/>
        <w:rPr>
          <w:rFonts w:ascii="Noto Sans Devanagari" w:hAnsi="Noto Sans Devanagari" w:cs="Noto Sans Devanagari"/>
          <w:b/>
          <w:bCs/>
          <w:color w:val="002677"/>
          <w:sz w:val="55"/>
          <w:szCs w:val="55"/>
        </w:rPr>
      </w:pPr>
      <w:bookmarkStart w:id="0" w:name="_Hlk138686771"/>
      <w:r w:rsidRPr="00C80B53">
        <w:rPr>
          <w:rFonts w:ascii="Noto Sans Devanagari" w:hAnsi="Noto Sans Devanagari" w:cs="Noto Sans Devanagari"/>
          <w:b/>
          <w:bCs/>
          <w:color w:val="002677"/>
          <w:sz w:val="55"/>
          <w:szCs w:val="55"/>
          <w:lang w:val="hi"/>
        </w:rPr>
        <w:t>विश्व मानसिक स्वास्थ्य</w:t>
      </w:r>
    </w:p>
    <w:p w14:paraId="78DDF343" w14:textId="2356E4AA" w:rsidR="00413191" w:rsidRPr="00C80B53" w:rsidRDefault="00372AF2" w:rsidP="00EF074B">
      <w:pPr>
        <w:spacing w:after="240" w:line="276" w:lineRule="auto"/>
        <w:ind w:right="-90"/>
        <w:rPr>
          <w:rFonts w:ascii="Noto Sans Devanagari" w:hAnsi="Noto Sans Devanagari" w:cs="Noto Sans Devanagari"/>
          <w:color w:val="002060"/>
          <w:sz w:val="26"/>
          <w:szCs w:val="26"/>
        </w:rPr>
      </w:pPr>
      <w:r w:rsidRPr="00C80B53">
        <w:rPr>
          <w:rFonts w:ascii="Noto Sans Devanagari" w:hAnsi="Noto Sans Devanagari" w:cs="Noto Sans Devanagari"/>
          <w:color w:val="002060"/>
          <w:sz w:val="26"/>
          <w:szCs w:val="26"/>
          <w:lang w:val="hi"/>
        </w:rPr>
        <w:t>10 अक्टूबर विश्व मानसिक स्वास्थ्य दिवस है। इस महीने, अपनी खुद की भलाई का सपोर्ट करने और एक अधिक खुली, करुणामयी दुनिया बनाने में मदद करने वाले संसाधनों की पड़ताल करें।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C80B5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C80B53" w:rsidRDefault="00073007" w:rsidP="000A3AC3">
            <w:pPr>
              <w:spacing w:before="120" w:after="120"/>
              <w:ind w:left="156"/>
              <w:rPr>
                <w:rFonts w:ascii="Noto Sans Devanagari" w:hAnsi="Noto Sans Devanagari" w:cs="Noto Sans Devanagari"/>
                <w:b/>
                <w:bCs/>
                <w:color w:val="002677"/>
                <w:sz w:val="28"/>
                <w:szCs w:val="28"/>
              </w:rPr>
            </w:pPr>
            <w:r w:rsidRPr="00C80B53">
              <w:rPr>
                <w:rFonts w:ascii="Noto Sans Devanagari" w:hAnsi="Noto Sans Devanagari" w:cs="Noto Sans Devanagari"/>
                <w:b/>
                <w:bCs/>
                <w:color w:val="002677"/>
                <w:sz w:val="28"/>
                <w:szCs w:val="28"/>
                <w:lang w:val="hi"/>
              </w:rPr>
              <w:t>इस</w:t>
            </w:r>
            <w:r w:rsidRPr="00C80B53">
              <w:rPr>
                <w:rFonts w:ascii="Noto Sans Devanagari" w:hAnsi="Noto Sans Devanagari" w:cs="Noto Sans Devanagari"/>
                <w:color w:val="002677"/>
                <w:sz w:val="28"/>
                <w:szCs w:val="28"/>
                <w:lang w:val="hi"/>
              </w:rPr>
              <w:t xml:space="preserve">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002677"/>
                <w:sz w:val="28"/>
                <w:szCs w:val="28"/>
                <w:lang w:val="hi"/>
              </w:rPr>
              <w:t>महीने</w:t>
            </w:r>
            <w:r w:rsidRPr="00C80B53">
              <w:rPr>
                <w:rFonts w:ascii="Noto Sans Devanagari" w:hAnsi="Noto Sans Devanagari" w:cs="Noto Sans Devanagari"/>
                <w:color w:val="002677"/>
                <w:sz w:val="28"/>
                <w:szCs w:val="28"/>
                <w:lang w:val="hi"/>
              </w:rPr>
              <w:t xml:space="preserve">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002677"/>
                <w:sz w:val="28"/>
                <w:szCs w:val="28"/>
                <w:lang w:val="hi"/>
              </w:rPr>
              <w:t>की</w:t>
            </w:r>
            <w:r w:rsidRPr="00C80B53">
              <w:rPr>
                <w:rFonts w:ascii="Noto Sans Devanagari" w:hAnsi="Noto Sans Devanagari" w:cs="Noto Sans Devanagari"/>
                <w:color w:val="002677"/>
                <w:sz w:val="28"/>
                <w:szCs w:val="28"/>
                <w:lang w:val="hi"/>
              </w:rPr>
              <w:t xml:space="preserve">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002677"/>
                <w:sz w:val="28"/>
                <w:szCs w:val="28"/>
                <w:lang w:val="hi"/>
              </w:rPr>
              <w:t>सहभागिता</w:t>
            </w:r>
            <w:r w:rsidRPr="00C80B53">
              <w:rPr>
                <w:rFonts w:ascii="Noto Sans Devanagari" w:hAnsi="Noto Sans Devanagari" w:cs="Noto Sans Devanagari"/>
                <w:color w:val="002677"/>
                <w:sz w:val="28"/>
                <w:szCs w:val="28"/>
                <w:lang w:val="hi"/>
              </w:rPr>
              <w:t xml:space="preserve">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002677"/>
                <w:sz w:val="28"/>
                <w:szCs w:val="28"/>
                <w:lang w:val="hi"/>
              </w:rPr>
              <w:t>टूलकिट</w:t>
            </w:r>
            <w:r w:rsidRPr="00C80B53">
              <w:rPr>
                <w:rFonts w:ascii="Noto Sans Devanagari" w:hAnsi="Noto Sans Devanagari" w:cs="Noto Sans Devanagari"/>
                <w:color w:val="002677"/>
                <w:sz w:val="28"/>
                <w:szCs w:val="28"/>
                <w:lang w:val="hi"/>
              </w:rPr>
              <w:t xml:space="preserve">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002677"/>
                <w:sz w:val="28"/>
                <w:szCs w:val="28"/>
                <w:lang w:val="hi"/>
              </w:rPr>
              <w:t>में</w:t>
            </w:r>
            <w:r w:rsidRPr="00C80B53">
              <w:rPr>
                <w:rFonts w:ascii="Noto Sans Devanagari" w:hAnsi="Noto Sans Devanagari" w:cs="Noto Sans Devanagari"/>
                <w:color w:val="002677"/>
                <w:sz w:val="28"/>
                <w:szCs w:val="28"/>
                <w:lang w:val="hi"/>
              </w:rPr>
              <w:t xml:space="preserve">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002677"/>
                <w:sz w:val="28"/>
                <w:szCs w:val="28"/>
                <w:lang w:val="hi"/>
              </w:rPr>
              <w:t>आपको</w:t>
            </w:r>
            <w:r w:rsidRPr="00C80B53">
              <w:rPr>
                <w:rFonts w:ascii="Noto Sans Devanagari" w:hAnsi="Noto Sans Devanagari" w:cs="Noto Sans Devanagari"/>
                <w:color w:val="002677"/>
                <w:sz w:val="28"/>
                <w:szCs w:val="28"/>
                <w:lang w:val="hi"/>
              </w:rPr>
              <w:t xml:space="preserve">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002677"/>
                <w:sz w:val="28"/>
                <w:szCs w:val="28"/>
                <w:lang w:val="hi"/>
              </w:rPr>
              <w:t>मिलेगा</w:t>
            </w:r>
            <w:r w:rsidRPr="00C80B53">
              <w:rPr>
                <w:rFonts w:ascii="Noto Sans Devanagari" w:hAnsi="Noto Sans Devanagari" w:cs="Noto Sans Devanagari"/>
                <w:color w:val="002677"/>
                <w:sz w:val="28"/>
                <w:szCs w:val="28"/>
                <w:lang w:val="hi"/>
              </w:rPr>
              <w:t>:</w:t>
            </w:r>
          </w:p>
          <w:p w14:paraId="09CCE61D" w14:textId="77777777" w:rsidR="009F2C35" w:rsidRPr="00C80B53" w:rsidRDefault="00843A68" w:rsidP="009B278F">
            <w:pPr>
              <w:spacing w:before="120" w:after="120"/>
              <w:ind w:left="156"/>
              <w:rPr>
                <w:rFonts w:ascii="Noto Sans Devanagari" w:hAnsi="Noto Sans Devanagari" w:cs="Noto Sans Devanagari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निम्नलिखित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विषयों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पर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विशेष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लेख: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 </w:t>
            </w:r>
          </w:p>
          <w:p w14:paraId="686FCD60" w14:textId="79CDCEB0" w:rsidR="000B1A9C" w:rsidRPr="00C80B53" w:rsidRDefault="000F2DED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Noto Sans Devanagari" w:hAnsi="Noto Sans Devanagari" w:cs="Noto Sans Devanagari"/>
                <w:color w:val="5A5A5A"/>
                <w:sz w:val="24"/>
                <w:szCs w:val="24"/>
              </w:rPr>
            </w:pP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>अपने कार्यस्थल को मानसिक रूप से स्वस्थ बनाने के चार प्रभावशाली तरीके।</w:t>
            </w:r>
          </w:p>
          <w:p w14:paraId="76A8A361" w14:textId="35D0A53F" w:rsidR="009B278F" w:rsidRPr="00C80B53" w:rsidRDefault="00E37EA1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Noto Sans Devanagari" w:hAnsi="Noto Sans Devanagari" w:cs="Noto Sans Devanagari"/>
                <w:color w:val="5A5A5A"/>
                <w:sz w:val="24"/>
                <w:szCs w:val="24"/>
              </w:rPr>
            </w:pP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>मानसिक स्वास्थ्य के बारे में बात करना क्यों महत्वपूर्ण है, और खुली बातचीत के लिए टिप्स।</w:t>
            </w:r>
          </w:p>
          <w:p w14:paraId="6D087E3C" w14:textId="65455D30" w:rsidR="00DA38D6" w:rsidRPr="00C80B53" w:rsidRDefault="00E037BF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Noto Sans Devanagari" w:hAnsi="Noto Sans Devanagari" w:cs="Noto Sans Devanagari"/>
                <w:color w:val="5A5A5A"/>
                <w:sz w:val="24"/>
                <w:szCs w:val="24"/>
              </w:rPr>
            </w:pP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>अपने उन दोस्तों से जो ठीक लग रहे हैं, हालचाल पूछने का महत्व।</w:t>
            </w:r>
          </w:p>
          <w:p w14:paraId="5BB9CDB6" w14:textId="77777777" w:rsidR="00CF748C" w:rsidRPr="00C80B53" w:rsidRDefault="00BF1D49" w:rsidP="00CF748C">
            <w:pPr>
              <w:spacing w:before="120" w:after="120"/>
              <w:ind w:left="156"/>
              <w:rPr>
                <w:rFonts w:ascii="Noto Sans Devanagari" w:hAnsi="Noto Sans Devanagari" w:cs="Noto Sans Devanagari"/>
                <w:color w:val="5A5A5A"/>
                <w:sz w:val="24"/>
                <w:szCs w:val="24"/>
              </w:rPr>
            </w:pP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वर्कशीट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 अपनी भलाई की जाँच करने के लिए।</w:t>
            </w:r>
          </w:p>
          <w:p w14:paraId="5A798C62" w14:textId="77777777" w:rsidR="00CF748C" w:rsidRPr="00C80B53" w:rsidRDefault="006A54D5" w:rsidP="00CF748C">
            <w:pPr>
              <w:spacing w:before="120" w:after="120"/>
              <w:ind w:left="156"/>
              <w:rPr>
                <w:rFonts w:ascii="Noto Sans Devanagari" w:hAnsi="Noto Sans Devanagari" w:cs="Noto Sans Devanagari"/>
                <w:b/>
                <w:bCs/>
                <w:color w:val="262626" w:themeColor="text1" w:themeTint="D9"/>
                <w:sz w:val="21"/>
                <w:szCs w:val="21"/>
              </w:rPr>
            </w:pP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अपनी मानसिक स्वास्थ्य आपातकालीन किट में क्या रखें के बारे में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त्वरित मार्गदर्शिका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>।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262626" w:themeColor="text1" w:themeTint="D9"/>
                <w:sz w:val="21"/>
                <w:szCs w:val="21"/>
                <w:lang w:val="hi"/>
              </w:rPr>
              <w:t xml:space="preserve"> </w:t>
            </w:r>
          </w:p>
          <w:p w14:paraId="6C36AA06" w14:textId="15D131D2" w:rsidR="00CF748C" w:rsidRPr="00C80B53" w:rsidRDefault="00CF748C" w:rsidP="00CF748C">
            <w:pPr>
              <w:spacing w:before="120" w:after="120"/>
              <w:ind w:left="156"/>
              <w:rPr>
                <w:rFonts w:ascii="Noto Sans Devanagari" w:hAnsi="Noto Sans Devanagari" w:cs="Noto Sans Devanagari"/>
                <w:color w:val="262626" w:themeColor="text1" w:themeTint="D9"/>
                <w:sz w:val="21"/>
                <w:szCs w:val="21"/>
              </w:rPr>
            </w:pP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शांति पाने के लिए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अंतःक्रियात्मक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 श्वास व्यायाम।</w:t>
            </w:r>
          </w:p>
          <w:p w14:paraId="65163B2A" w14:textId="58DAFD9B" w:rsidR="009534E5" w:rsidRPr="00C80B53" w:rsidRDefault="00E967E2" w:rsidP="006A54D5">
            <w:pPr>
              <w:spacing w:before="120" w:after="120"/>
              <w:ind w:left="156"/>
              <w:rPr>
                <w:rFonts w:ascii="Noto Sans Devanagari" w:hAnsi="Noto Sans Devanagari" w:cs="Noto Sans Devanagari"/>
                <w:color w:val="5A5A5A"/>
                <w:sz w:val="24"/>
                <w:szCs w:val="24"/>
              </w:rPr>
            </w:pP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>बातचीत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चिंता और घबराहट को कम करने के तरीकों पर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अंतःक्रियात्मक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>।</w:t>
            </w:r>
          </w:p>
          <w:bookmarkEnd w:id="1"/>
          <w:bookmarkEnd w:id="2"/>
          <w:bookmarkEnd w:id="3"/>
          <w:p w14:paraId="2BD99831" w14:textId="258AD481" w:rsidR="009767DF" w:rsidRPr="00C80B53" w:rsidRDefault="00693CD0" w:rsidP="000A3AC3">
            <w:pPr>
              <w:spacing w:before="120" w:after="120"/>
              <w:ind w:left="156"/>
              <w:rPr>
                <w:rFonts w:ascii="Noto Sans Devanagari" w:hAnsi="Noto Sans Devanagari" w:cs="Noto Sans Devanagari"/>
                <w:color w:val="5A5A5A"/>
                <w:sz w:val="24"/>
                <w:szCs w:val="24"/>
              </w:rPr>
            </w:pP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Uptime से "अपनी एंग्जायटी को कैसे नियंत्रित करें"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त्वरित जानकारी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>।</w:t>
            </w:r>
          </w:p>
          <w:p w14:paraId="16FCDFC0" w14:textId="60CE656E" w:rsidR="005C7B7B" w:rsidRPr="00C80B53" w:rsidRDefault="00372AF2" w:rsidP="005C7B7B">
            <w:pPr>
              <w:spacing w:before="120" w:after="120"/>
              <w:ind w:left="156"/>
              <w:rPr>
                <w:rFonts w:ascii="Noto Sans Devanagari" w:hAnsi="Noto Sans Devanagari" w:cs="Noto Sans Devanagari"/>
                <w:color w:val="595959" w:themeColor="text1" w:themeTint="A6"/>
                <w:sz w:val="24"/>
                <w:szCs w:val="24"/>
              </w:rPr>
            </w:pPr>
            <w:r w:rsidRPr="00C80B53">
              <w:rPr>
                <w:rFonts w:ascii="Noto Sans Devanagari" w:hAnsi="Noto Sans Devanagari" w:cs="Noto Sans Devanagari"/>
                <w:color w:val="595959" w:themeColor="text1" w:themeTint="A6"/>
                <w:sz w:val="24"/>
                <w:szCs w:val="24"/>
                <w:lang w:val="hi"/>
              </w:rPr>
              <w:t xml:space="preserve">Calm द्वारा प्रस्तुत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595959" w:themeColor="text1" w:themeTint="A6"/>
                <w:sz w:val="24"/>
                <w:szCs w:val="24"/>
                <w:lang w:val="hi"/>
              </w:rPr>
              <w:t>वेबिनार</w:t>
            </w:r>
            <w:r w:rsidRPr="00C80B53">
              <w:rPr>
                <w:rFonts w:ascii="Noto Sans Devanagari" w:hAnsi="Noto Sans Devanagari" w:cs="Noto Sans Devanagari"/>
                <w:color w:val="595959" w:themeColor="text1" w:themeTint="A6"/>
                <w:sz w:val="24"/>
                <w:szCs w:val="24"/>
                <w:lang w:val="hi"/>
              </w:rPr>
              <w:t>: “इसमें साथ मिलकर: अकेलेपन से निपटना और संबंध बनाना।”</w:t>
            </w:r>
          </w:p>
          <w:p w14:paraId="09C9909E" w14:textId="76027CA0" w:rsidR="002C59A2" w:rsidRPr="00C80B53" w:rsidRDefault="002C59A2" w:rsidP="000A3AC3">
            <w:pPr>
              <w:spacing w:before="120" w:after="120"/>
              <w:ind w:left="156"/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</w:rPr>
            </w:pP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सदस्य प्रशिक्षण पाठ्यक्रम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 “दोस्तों और परिवार के लोगों की मानसिक स्वास्थ्य संबंधी चिंताओं में सपोर्ट करना।”</w:t>
            </w:r>
          </w:p>
          <w:p w14:paraId="40B1A0FA" w14:textId="6B7CA0E6" w:rsidR="00EC3EF3" w:rsidRPr="00C80B53" w:rsidRDefault="00687C87" w:rsidP="000A3AC3">
            <w:pPr>
              <w:spacing w:before="120" w:after="120"/>
              <w:ind w:left="156"/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</w:rPr>
            </w:pP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प्रबंधक प्रशिक्षण संसाधन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>, जिनमें शामिल हैं “नेता थकान और तनाव कम करने और लचीलापन विकसित करने के लिए Calm ऐप का उपयोग करते हैं”।</w:t>
            </w:r>
          </w:p>
        </w:tc>
      </w:tr>
    </w:tbl>
    <w:p w14:paraId="7CADEC72" w14:textId="77777777" w:rsidR="00F915FD" w:rsidRPr="00C80B53" w:rsidRDefault="00F915FD" w:rsidP="00C1726B">
      <w:pPr>
        <w:spacing w:after="0" w:line="276" w:lineRule="auto"/>
        <w:rPr>
          <w:rFonts w:ascii="Noto Sans Devanagari" w:hAnsi="Noto Sans Devanagari" w:cs="Noto Sans Devanagari"/>
          <w:color w:val="5A5A5A"/>
          <w:sz w:val="20"/>
          <w:szCs w:val="20"/>
        </w:rPr>
      </w:pPr>
    </w:p>
    <w:p w14:paraId="06552487" w14:textId="51C066B6" w:rsidR="00F915FD" w:rsidRPr="005F0889" w:rsidRDefault="005F0889" w:rsidP="00C1726B">
      <w:pPr>
        <w:spacing w:after="0" w:line="240" w:lineRule="auto"/>
        <w:rPr>
          <w:rStyle w:val="Hyperlink"/>
          <w:rFonts w:ascii="Noto Sans Devanagari" w:eastAsia="Times New Roman" w:hAnsi="Noto Sans Devanagari" w:cs="Noto Sans Devanagari"/>
          <w:sz w:val="24"/>
          <w:szCs w:val="24"/>
        </w:rPr>
      </w:pPr>
      <w:r>
        <w:rPr>
          <w:rFonts w:ascii="Noto Sans Devanagari" w:eastAsia="Times New Roman" w:hAnsi="Noto Sans Devanagari" w:cs="Noto Sans Devanagari"/>
          <w:sz w:val="24"/>
          <w:szCs w:val="24"/>
          <w:lang w:val="hi"/>
        </w:rPr>
        <w:fldChar w:fldCharType="begin"/>
      </w:r>
      <w:r>
        <w:rPr>
          <w:rFonts w:ascii="Noto Sans Devanagari" w:eastAsia="Times New Roman" w:hAnsi="Noto Sans Devanagari" w:cs="Noto Sans Devanagari"/>
          <w:sz w:val="24"/>
          <w:szCs w:val="24"/>
          <w:lang w:val="hi"/>
        </w:rPr>
        <w:instrText>HYPERLINK "https://www.optumwellbeing.com/sec_NewThisMonth/hi"</w:instrText>
      </w:r>
      <w:r>
        <w:rPr>
          <w:rFonts w:ascii="Noto Sans Devanagari" w:eastAsia="Times New Roman" w:hAnsi="Noto Sans Devanagari" w:cs="Noto Sans Devanagari"/>
          <w:sz w:val="24"/>
          <w:szCs w:val="24"/>
          <w:lang w:val="hi"/>
        </w:rPr>
      </w:r>
      <w:r>
        <w:rPr>
          <w:rFonts w:ascii="Noto Sans Devanagari" w:eastAsia="Times New Roman" w:hAnsi="Noto Sans Devanagari" w:cs="Noto Sans Devanagari"/>
          <w:sz w:val="24"/>
          <w:szCs w:val="24"/>
          <w:lang w:val="hi"/>
        </w:rPr>
        <w:fldChar w:fldCharType="separate"/>
      </w:r>
      <w:r w:rsidR="00F915FD" w:rsidRPr="005F0889">
        <w:rPr>
          <w:rStyle w:val="Hyperlink"/>
          <w:rFonts w:ascii="Noto Sans Devanagari" w:eastAsia="Times New Roman" w:hAnsi="Noto Sans Devanagari" w:cs="Noto Sans Devanagari"/>
          <w:sz w:val="24"/>
          <w:szCs w:val="24"/>
          <w:lang w:val="hi"/>
        </w:rPr>
        <w:t>टूलकिट देखें</w:t>
      </w:r>
    </w:p>
    <w:p w14:paraId="41E1AB0E" w14:textId="688275C0" w:rsidR="00F915FD" w:rsidRPr="00C80B53" w:rsidRDefault="005F0889" w:rsidP="000A3AC3">
      <w:pPr>
        <w:spacing w:after="0" w:line="276" w:lineRule="auto"/>
        <w:rPr>
          <w:rFonts w:ascii="Noto Sans Devanagari" w:hAnsi="Noto Sans Devanagari" w:cs="Noto Sans Devanagari"/>
          <w:b/>
          <w:bCs/>
          <w:color w:val="5A5A5A"/>
          <w:sz w:val="24"/>
          <w:szCs w:val="24"/>
        </w:rPr>
      </w:pPr>
      <w:r>
        <w:rPr>
          <w:rFonts w:ascii="Noto Sans Devanagari" w:eastAsia="Times New Roman" w:hAnsi="Noto Sans Devanagari" w:cs="Noto Sans Devanagari"/>
          <w:sz w:val="24"/>
          <w:szCs w:val="24"/>
          <w:lang w:val="hi"/>
        </w:rPr>
        <w:fldChar w:fldCharType="end"/>
      </w:r>
    </w:p>
    <w:p w14:paraId="62D76D3A" w14:textId="53A6D261" w:rsidR="00F915FD" w:rsidRPr="00C80B53" w:rsidRDefault="00F915FD" w:rsidP="00C1726B">
      <w:pPr>
        <w:spacing w:line="276" w:lineRule="auto"/>
        <w:rPr>
          <w:rFonts w:ascii="Noto Sans Devanagari" w:hAnsi="Noto Sans Devanagari" w:cs="Noto Sans Devanagari"/>
          <w:b/>
          <w:bCs/>
          <w:color w:val="002677"/>
          <w:sz w:val="28"/>
          <w:szCs w:val="28"/>
        </w:rPr>
      </w:pPr>
      <w:r w:rsidRPr="00C80B53">
        <w:rPr>
          <w:rFonts w:ascii="Noto Sans Devanagari" w:hAnsi="Noto Sans Devanagari" w:cs="Noto Sans Devanagari"/>
          <w:b/>
          <w:bCs/>
          <w:color w:val="002677"/>
          <w:sz w:val="28"/>
          <w:szCs w:val="28"/>
          <w:lang w:val="hi"/>
        </w:rPr>
        <w:t>हर</w:t>
      </w:r>
      <w:r w:rsidRPr="00C80B53">
        <w:rPr>
          <w:rFonts w:ascii="Noto Sans Devanagari" w:hAnsi="Noto Sans Devanagari" w:cs="Noto Sans Devanagari"/>
          <w:color w:val="002677"/>
          <w:sz w:val="28"/>
          <w:szCs w:val="28"/>
          <w:lang w:val="hi"/>
        </w:rPr>
        <w:t xml:space="preserve"> </w:t>
      </w:r>
      <w:r w:rsidRPr="00C80B53">
        <w:rPr>
          <w:rFonts w:ascii="Noto Sans Devanagari" w:hAnsi="Noto Sans Devanagari" w:cs="Noto Sans Devanagari"/>
          <w:b/>
          <w:bCs/>
          <w:color w:val="002677"/>
          <w:sz w:val="28"/>
          <w:szCs w:val="28"/>
          <w:lang w:val="hi"/>
        </w:rPr>
        <w:t>महीने</w:t>
      </w:r>
      <w:r w:rsidRPr="00C80B53">
        <w:rPr>
          <w:rFonts w:ascii="Noto Sans Devanagari" w:hAnsi="Noto Sans Devanagari" w:cs="Noto Sans Devanagari"/>
          <w:color w:val="002677"/>
          <w:sz w:val="28"/>
          <w:szCs w:val="28"/>
          <w:lang w:val="hi"/>
        </w:rPr>
        <w:t xml:space="preserve"> </w:t>
      </w:r>
      <w:r w:rsidRPr="00C80B53">
        <w:rPr>
          <w:rFonts w:ascii="Noto Sans Devanagari" w:hAnsi="Noto Sans Devanagari" w:cs="Noto Sans Devanagari"/>
          <w:b/>
          <w:bCs/>
          <w:color w:val="002677"/>
          <w:sz w:val="28"/>
          <w:szCs w:val="28"/>
          <w:lang w:val="hi"/>
        </w:rPr>
        <w:t>क्या</w:t>
      </w:r>
      <w:r w:rsidRPr="00C80B53">
        <w:rPr>
          <w:rFonts w:ascii="Noto Sans Devanagari" w:hAnsi="Noto Sans Devanagari" w:cs="Noto Sans Devanagari"/>
          <w:color w:val="002677"/>
          <w:sz w:val="28"/>
          <w:szCs w:val="28"/>
          <w:lang w:val="hi"/>
        </w:rPr>
        <w:t xml:space="preserve"> </w:t>
      </w:r>
      <w:r w:rsidRPr="00C80B53">
        <w:rPr>
          <w:rFonts w:ascii="Noto Sans Devanagari" w:hAnsi="Noto Sans Devanagari" w:cs="Noto Sans Devanagari"/>
          <w:b/>
          <w:bCs/>
          <w:color w:val="002677"/>
          <w:sz w:val="28"/>
          <w:szCs w:val="28"/>
          <w:lang w:val="hi"/>
        </w:rPr>
        <w:t>अपेक्षा</w:t>
      </w:r>
      <w:r w:rsidRPr="00C80B53">
        <w:rPr>
          <w:rFonts w:ascii="Noto Sans Devanagari" w:hAnsi="Noto Sans Devanagari" w:cs="Noto Sans Devanagari"/>
          <w:color w:val="002677"/>
          <w:sz w:val="28"/>
          <w:szCs w:val="28"/>
          <w:lang w:val="hi"/>
        </w:rPr>
        <w:t xml:space="preserve"> </w:t>
      </w:r>
      <w:r w:rsidRPr="00C80B53">
        <w:rPr>
          <w:rFonts w:ascii="Noto Sans Devanagari" w:hAnsi="Noto Sans Devanagari" w:cs="Noto Sans Devanagari"/>
          <w:b/>
          <w:bCs/>
          <w:color w:val="002677"/>
          <w:sz w:val="28"/>
          <w:szCs w:val="28"/>
          <w:lang w:val="hi"/>
        </w:rPr>
        <w:t>रहेगी</w:t>
      </w:r>
      <w:r w:rsidRPr="00C80B53">
        <w:rPr>
          <w:rFonts w:ascii="Noto Sans Devanagari" w:hAnsi="Noto Sans Devanagari" w:cs="Noto Sans Devanagari"/>
          <w:color w:val="002677"/>
          <w:sz w:val="28"/>
          <w:szCs w:val="28"/>
          <w:lang w:val="hi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C80B53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C80B53" w:rsidRDefault="00CB2F0E" w:rsidP="00C1726B">
            <w:pPr>
              <w:spacing w:line="276" w:lineRule="auto"/>
              <w:jc w:val="center"/>
              <w:textAlignment w:val="center"/>
              <w:rPr>
                <w:rFonts w:ascii="Noto Sans Devanagari" w:hAnsi="Noto Sans Devanagari" w:cs="Noto Sans Devanagari"/>
                <w:color w:val="000000" w:themeColor="text1"/>
                <w:sz w:val="20"/>
                <w:szCs w:val="20"/>
              </w:rPr>
            </w:pPr>
            <w:r w:rsidRPr="00C80B53">
              <w:rPr>
                <w:rFonts w:ascii="Noto Sans Devanagari" w:hAnsi="Noto Sans Devanagari" w:cs="Noto Sans Devanagari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C80B53" w:rsidRDefault="00F915FD" w:rsidP="00C1726B">
            <w:pPr>
              <w:spacing w:line="276" w:lineRule="auto"/>
              <w:rPr>
                <w:rFonts w:ascii="Noto Sans Devanagari" w:hAnsi="Noto Sans Devanagari" w:cs="Noto Sans Devanagari"/>
                <w:color w:val="5A5A5A"/>
                <w:sz w:val="24"/>
                <w:szCs w:val="24"/>
              </w:rPr>
            </w:pP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नवीनतम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विषय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 — नवीनतम सामग्री से जुड़ें जो हर महीने एक नए विषय पर केंद्रित होगी।</w:t>
            </w:r>
          </w:p>
        </w:tc>
      </w:tr>
      <w:tr w:rsidR="00EB6622" w:rsidRPr="00C80B53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C80B53" w:rsidRDefault="00CB2F0E" w:rsidP="00C1726B">
            <w:pPr>
              <w:spacing w:line="276" w:lineRule="auto"/>
              <w:jc w:val="center"/>
              <w:textAlignment w:val="center"/>
              <w:rPr>
                <w:rFonts w:ascii="Noto Sans Devanagari" w:hAnsi="Noto Sans Devanagari" w:cs="Noto Sans Devanagari"/>
                <w:color w:val="000000" w:themeColor="text1"/>
                <w:sz w:val="20"/>
                <w:szCs w:val="20"/>
              </w:rPr>
            </w:pPr>
            <w:r w:rsidRPr="00C80B53">
              <w:rPr>
                <w:rFonts w:ascii="Noto Sans Devanagari" w:hAnsi="Noto Sans Devanagari" w:cs="Noto Sans Devanagari"/>
                <w:noProof/>
                <w:color w:val="5A5A5A"/>
                <w:sz w:val="24"/>
                <w:szCs w:val="24"/>
                <w:lang w:val="hi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C80B53" w:rsidRDefault="00F915FD" w:rsidP="00C1726B">
            <w:pPr>
              <w:spacing w:line="276" w:lineRule="auto"/>
              <w:rPr>
                <w:rFonts w:ascii="Noto Sans Devanagari" w:hAnsi="Noto Sans Devanagari" w:cs="Noto Sans Devanagari"/>
                <w:color w:val="5A5A5A"/>
                <w:sz w:val="24"/>
                <w:szCs w:val="24"/>
              </w:rPr>
            </w:pP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और अधिक संसाधन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 — अतिरिक्त संसाधनों और स्व-सहायता टूल्स के लिए एक्सेस प्राप्त करें।</w:t>
            </w:r>
          </w:p>
        </w:tc>
      </w:tr>
      <w:tr w:rsidR="00EB6622" w:rsidRPr="00C80B53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C80B53" w:rsidRDefault="00CB2F0E" w:rsidP="00C1726B">
            <w:pPr>
              <w:spacing w:line="276" w:lineRule="auto"/>
              <w:jc w:val="center"/>
              <w:textAlignment w:val="center"/>
              <w:rPr>
                <w:rFonts w:ascii="Noto Sans Devanagari" w:hAnsi="Noto Sans Devanagari" w:cs="Noto Sans Devanagari"/>
                <w:color w:val="000000" w:themeColor="text1"/>
                <w:sz w:val="20"/>
                <w:szCs w:val="20"/>
              </w:rPr>
            </w:pPr>
            <w:r w:rsidRPr="00C80B53">
              <w:rPr>
                <w:rFonts w:ascii="Noto Sans Devanagari" w:hAnsi="Noto Sans Devanagari" w:cs="Noto Sans Devanagari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C80B53" w:rsidRDefault="00F915FD" w:rsidP="00C1726B">
            <w:pPr>
              <w:spacing w:line="276" w:lineRule="auto"/>
              <w:rPr>
                <w:rFonts w:ascii="Noto Sans Devanagari" w:hAnsi="Noto Sans Devanagari" w:cs="Noto Sans Devanagari"/>
                <w:color w:val="5A5A5A"/>
                <w:sz w:val="24"/>
                <w:szCs w:val="24"/>
              </w:rPr>
            </w:pP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कंटेंट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लाइब्रेरी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 — अपने पसंदीदा कंटेंट के लिए निरंतर एक्सेस।</w:t>
            </w:r>
          </w:p>
        </w:tc>
      </w:tr>
      <w:tr w:rsidR="00EB6622" w:rsidRPr="00C80B53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C80B53" w:rsidRDefault="00EB6622" w:rsidP="00C1726B">
            <w:pPr>
              <w:spacing w:line="276" w:lineRule="auto"/>
              <w:jc w:val="center"/>
              <w:textAlignment w:val="center"/>
              <w:rPr>
                <w:rFonts w:ascii="Noto Sans Devanagari" w:hAnsi="Noto Sans Devanagari" w:cs="Noto Sans Devanagari"/>
                <w:color w:val="000000" w:themeColor="text1"/>
                <w:sz w:val="20"/>
                <w:szCs w:val="20"/>
              </w:rPr>
            </w:pPr>
            <w:r w:rsidRPr="00C80B53">
              <w:rPr>
                <w:rFonts w:ascii="Noto Sans Devanagari" w:hAnsi="Noto Sans Devanagari" w:cs="Noto Sans Devanagari"/>
                <w:noProof/>
                <w:color w:val="000000" w:themeColor="text1"/>
                <w:sz w:val="20"/>
                <w:szCs w:val="20"/>
                <w:lang w:val="hi"/>
              </w:rPr>
              <w:lastRenderedPageBreak/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C80B53" w:rsidRDefault="00F915FD" w:rsidP="00C1726B">
            <w:pPr>
              <w:spacing w:line="276" w:lineRule="auto"/>
              <w:rPr>
                <w:rFonts w:ascii="Noto Sans Devanagari" w:hAnsi="Noto Sans Devanagari" w:cs="Noto Sans Devanagari"/>
                <w:color w:val="5A5A5A"/>
                <w:sz w:val="24"/>
                <w:szCs w:val="24"/>
              </w:rPr>
            </w:pP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सभी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के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लिए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 </w:t>
            </w:r>
            <w:r w:rsidRPr="00C80B53">
              <w:rPr>
                <w:rFonts w:ascii="Noto Sans Devanagari" w:hAnsi="Noto Sans Devanagari" w:cs="Noto Sans Devanagari"/>
                <w:b/>
                <w:bCs/>
                <w:color w:val="5A5A5A"/>
                <w:sz w:val="24"/>
                <w:szCs w:val="24"/>
                <w:lang w:val="hi"/>
              </w:rPr>
              <w:t>समर्थन</w:t>
            </w:r>
            <w:r w:rsidRPr="00C80B53">
              <w:rPr>
                <w:rFonts w:ascii="Noto Sans Devanagari" w:hAnsi="Noto Sans Devanagari" w:cs="Noto Sans Devanagari"/>
                <w:color w:val="5A5A5A"/>
                <w:sz w:val="24"/>
                <w:szCs w:val="24"/>
                <w:lang w:val="hi"/>
              </w:rPr>
              <w:t xml:space="preserve"> — उन लोगों के साथ टूलकिट साझा करें जिनके लिए यह जानकारी आपके अनुसार उपयोगी हो सकती है।</w:t>
            </w:r>
          </w:p>
        </w:tc>
      </w:tr>
    </w:tbl>
    <w:p w14:paraId="6DDFF971" w14:textId="5ED62060" w:rsidR="00775D33" w:rsidRPr="00C80B53" w:rsidRDefault="00775D33" w:rsidP="00462840">
      <w:pPr>
        <w:spacing w:after="0" w:line="276" w:lineRule="auto"/>
        <w:rPr>
          <w:rFonts w:ascii="Noto Sans Devanagari" w:hAnsi="Noto Sans Devanagari" w:cs="Noto Sans Devanagari"/>
          <w:color w:val="5A5A5A"/>
          <w:sz w:val="20"/>
          <w:szCs w:val="20"/>
        </w:rPr>
      </w:pPr>
    </w:p>
    <w:sectPr w:rsidR="00775D33" w:rsidRPr="00C80B53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41BA7" w14:textId="77777777" w:rsidR="001C231C" w:rsidRDefault="001C231C" w:rsidP="00E32C7E">
      <w:pPr>
        <w:spacing w:after="0" w:line="240" w:lineRule="auto"/>
      </w:pPr>
      <w:r>
        <w:separator/>
      </w:r>
    </w:p>
  </w:endnote>
  <w:endnote w:type="continuationSeparator" w:id="0">
    <w:p w14:paraId="308D7F75" w14:textId="77777777" w:rsidR="001C231C" w:rsidRDefault="001C231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hi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8CD9" w14:textId="77777777" w:rsidR="001C231C" w:rsidRDefault="001C231C" w:rsidP="00E32C7E">
      <w:pPr>
        <w:spacing w:after="0" w:line="240" w:lineRule="auto"/>
      </w:pPr>
      <w:r>
        <w:separator/>
      </w:r>
    </w:p>
  </w:footnote>
  <w:footnote w:type="continuationSeparator" w:id="0">
    <w:p w14:paraId="2AB3C1F4" w14:textId="77777777" w:rsidR="001C231C" w:rsidRDefault="001C231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44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0D1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E7441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B5BE0"/>
    <w:rsid w:val="001C231C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76D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44A9D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204C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0889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00CD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583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4CEE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2480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07EDB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19F"/>
    <w:rsid w:val="00B50BB8"/>
    <w:rsid w:val="00B52C7A"/>
    <w:rsid w:val="00B546F7"/>
    <w:rsid w:val="00B57A1C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0B53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A69F0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CF748C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4F3C"/>
    <w:rsid w:val="00DC5B68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67E2"/>
    <w:rsid w:val="00EA3976"/>
    <w:rsid w:val="00EA3C67"/>
    <w:rsid w:val="00EA3E2A"/>
    <w:rsid w:val="00EA5B29"/>
    <w:rsid w:val="00EA5DCE"/>
    <w:rsid w:val="00EA6F41"/>
    <w:rsid w:val="00EA7061"/>
    <w:rsid w:val="00EB0576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2025-08-18T13:29:00Z</dcterms:created>
  <dcterms:modified xsi:type="dcterms:W3CDTF">2025-08-22T15:36:00Z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