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6AA172D0" w:rsidR="000C40AE" w:rsidRDefault="00490445" w:rsidP="00AA100F">
      <w:pPr>
        <w:spacing w:after="0" w:line="276" w:lineRule="auto"/>
        <w:ind w:right="900"/>
        <w:rPr>
          <w:rFonts w:ascii="Aptos" w:hAnsi="Aptos" w:cs="Arial"/>
          <w:color w:val="000000" w:themeColor="text1"/>
          <w:lang w:val="de"/>
        </w:rPr>
      </w:pPr>
      <w:r w:rsidRPr="00142EE6">
        <w:rPr>
          <w:rFonts w:ascii="Aptos" w:hAnsi="Aptos" w:cs="Arial"/>
          <w:color w:val="000000" w:themeColor="text1"/>
          <w:lang w:val="de"/>
        </w:rPr>
        <w:t xml:space="preserve">Nachfolgend finden Sie einen Vorschlag für einen Text für die sozialen Medien (Bildoptionen im Anhang), der Ihnen helfen soll, Ihren Mitgliedern das Gesundheits- und Wellnessthema dieses Monats – World Mental Health – vorzustellen. Sie können den Beitrag gern über Ihre internen Kommunikationsplattformen oder auf Ihren LinkedIn-Konten teilen. </w:t>
      </w:r>
    </w:p>
    <w:p w14:paraId="14235948" w14:textId="77777777" w:rsidR="0050423B" w:rsidRDefault="0050423B" w:rsidP="00AA100F">
      <w:pPr>
        <w:spacing w:after="0" w:line="276" w:lineRule="auto"/>
        <w:ind w:right="900"/>
        <w:rPr>
          <w:rFonts w:ascii="Aptos" w:hAnsi="Aptos" w:cs="Arial"/>
          <w:color w:val="000000" w:themeColor="text1"/>
          <w:lang w:val="de"/>
        </w:rPr>
      </w:pPr>
    </w:p>
    <w:p w14:paraId="18016FB8" w14:textId="30882F1D" w:rsidR="0050423B" w:rsidRDefault="0050423B" w:rsidP="00AA100F">
      <w:pPr>
        <w:spacing w:after="0" w:line="276" w:lineRule="auto"/>
        <w:ind w:right="900"/>
        <w:rPr>
          <w:rFonts w:ascii="Aptos" w:hAnsi="Aptos" w:cs="Arial"/>
          <w:color w:val="000000" w:themeColor="text1"/>
          <w:lang w:val="de"/>
        </w:rPr>
      </w:pPr>
      <w:r>
        <w:rPr>
          <w:rFonts w:ascii="Aptos" w:hAnsi="Aptos" w:cs="Arial"/>
          <w:noProof/>
          <w:color w:val="000000" w:themeColor="text1"/>
          <w:lang w:val="de"/>
        </w:rPr>
        <w:drawing>
          <wp:inline distT="0" distB="0" distL="0" distR="0" wp14:anchorId="4B886F4C" wp14:editId="03022DCF">
            <wp:extent cx="1263650" cy="1263650"/>
            <wp:effectExtent l="0" t="0" r="0" b="0"/>
            <wp:docPr id="160629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Pr>
          <w:rFonts w:ascii="Aptos" w:hAnsi="Aptos" w:cs="Arial"/>
          <w:color w:val="000000" w:themeColor="text1"/>
          <w:lang w:val="de"/>
        </w:rPr>
        <w:t xml:space="preserve"> </w:t>
      </w:r>
      <w:r>
        <w:rPr>
          <w:rFonts w:ascii="Aptos" w:hAnsi="Aptos" w:cs="Arial"/>
          <w:noProof/>
          <w:color w:val="000000" w:themeColor="text1"/>
          <w:lang w:val="de"/>
        </w:rPr>
        <w:drawing>
          <wp:inline distT="0" distB="0" distL="0" distR="0" wp14:anchorId="099294D5" wp14:editId="2988DFE5">
            <wp:extent cx="1270000" cy="1270000"/>
            <wp:effectExtent l="0" t="0" r="6350" b="6350"/>
            <wp:docPr id="645150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r>
        <w:rPr>
          <w:rFonts w:ascii="Aptos" w:hAnsi="Aptos" w:cs="Arial"/>
          <w:color w:val="000000" w:themeColor="text1"/>
          <w:lang w:val="de"/>
        </w:rPr>
        <w:t xml:space="preserve"> </w:t>
      </w:r>
      <w:r>
        <w:rPr>
          <w:rFonts w:ascii="Aptos" w:hAnsi="Aptos" w:cs="Arial"/>
          <w:noProof/>
          <w:color w:val="000000" w:themeColor="text1"/>
          <w:lang w:val="de"/>
        </w:rPr>
        <w:drawing>
          <wp:inline distT="0" distB="0" distL="0" distR="0" wp14:anchorId="317112FB" wp14:editId="5997A459">
            <wp:extent cx="1295400" cy="1295400"/>
            <wp:effectExtent l="0" t="0" r="0" b="0"/>
            <wp:docPr id="1816226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Pr>
          <w:rFonts w:ascii="Aptos" w:hAnsi="Aptos" w:cs="Arial"/>
          <w:color w:val="000000" w:themeColor="text1"/>
          <w:lang w:val="de"/>
        </w:rPr>
        <w:t xml:space="preserve"> </w:t>
      </w:r>
      <w:r>
        <w:rPr>
          <w:rFonts w:ascii="Aptos" w:hAnsi="Aptos" w:cs="Arial"/>
          <w:noProof/>
          <w:color w:val="000000" w:themeColor="text1"/>
          <w:lang w:val="de"/>
        </w:rPr>
        <w:drawing>
          <wp:inline distT="0" distB="0" distL="0" distR="0" wp14:anchorId="18583FB3" wp14:editId="1961D791">
            <wp:extent cx="1314450" cy="1314450"/>
            <wp:effectExtent l="0" t="0" r="0" b="0"/>
            <wp:docPr id="511864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02F2E65B" w14:textId="77777777" w:rsidR="0050423B" w:rsidRPr="00142EE6" w:rsidRDefault="0050423B" w:rsidP="00AA100F">
      <w:pPr>
        <w:spacing w:after="0" w:line="276" w:lineRule="auto"/>
        <w:ind w:right="900"/>
        <w:rPr>
          <w:rFonts w:ascii="Aptos" w:hAnsi="Aptos" w:cs="Arial"/>
          <w:color w:val="000000" w:themeColor="text1"/>
          <w:lang w:val="de-DE"/>
        </w:rPr>
      </w:pPr>
    </w:p>
    <w:p w14:paraId="68B22E65" w14:textId="77777777" w:rsidR="00BB12F7" w:rsidRPr="00142EE6" w:rsidRDefault="00BB12F7" w:rsidP="00AA100F">
      <w:pPr>
        <w:spacing w:after="0" w:line="276" w:lineRule="auto"/>
        <w:ind w:right="900"/>
        <w:rPr>
          <w:rFonts w:ascii="Aptos" w:hAnsi="Aptos" w:cs="Arial"/>
          <w:color w:val="000000" w:themeColor="text1"/>
          <w:lang w:val="de-DE"/>
        </w:rPr>
      </w:pPr>
    </w:p>
    <w:p w14:paraId="02EABC94" w14:textId="2A99591A" w:rsidR="00F50DEC" w:rsidRPr="00142EE6" w:rsidRDefault="00F50DEC" w:rsidP="00F50DEC">
      <w:pPr>
        <w:pStyle w:val="ListParagraph"/>
        <w:numPr>
          <w:ilvl w:val="0"/>
          <w:numId w:val="13"/>
        </w:numPr>
        <w:rPr>
          <w:rFonts w:ascii="Aptos" w:hAnsi="Aptos" w:cs="Arial"/>
          <w:lang w:val="de-DE"/>
        </w:rPr>
      </w:pPr>
      <w:r w:rsidRPr="00142EE6">
        <w:rPr>
          <w:rFonts w:ascii="Aptos" w:hAnsi="Aptos" w:cs="Arial"/>
          <w:lang w:val="de"/>
        </w:rPr>
        <w:t xml:space="preserve">Der 10. Oktober ist Welttag der psychischen Gesundheit. Entdecken Sie im Toolkit für diesen Monat Ressourcen, Tools und Tipps, wie Sie auf sich selbst achten und für andere eine Quelle der Offenheit und Stärke sein können. </w:t>
      </w:r>
      <w:r w:rsidR="00F53ADB">
        <w:fldChar w:fldCharType="begin"/>
      </w:r>
      <w:r w:rsidR="00F53ADB">
        <w:instrText>HYPERLINK "https://optumwellbeing.com/newthismonth/de-DE"</w:instrText>
      </w:r>
      <w:r w:rsidR="00F53ADB">
        <w:fldChar w:fldCharType="separate"/>
      </w:r>
      <w:r w:rsidR="00F53ADB" w:rsidRPr="00050AC8">
        <w:rPr>
          <w:rStyle w:val="Hyperlink"/>
          <w:rFonts w:ascii="Aptos" w:hAnsi="Aptos" w:cs="Arial"/>
          <w:lang w:val="de-DE"/>
        </w:rPr>
        <w:t>optumwellbeing.com/newthismonth/de-DE</w:t>
      </w:r>
      <w:r w:rsidR="00F53ADB">
        <w:fldChar w:fldCharType="end"/>
      </w:r>
      <w:r w:rsidR="00F53ADB" w:rsidRPr="00050AC8">
        <w:rPr>
          <w:rFonts w:ascii="Aptos" w:hAnsi="Aptos" w:cs="Arial"/>
          <w:vanish/>
        </w:rPr>
        <w:t xml:space="preserve"> [insert language code] </w:t>
      </w:r>
      <w:r w:rsidR="00F53ADB" w:rsidRPr="00050AC8">
        <w:rPr>
          <w:rFonts w:ascii="Aptos" w:hAnsi="Aptos" w:cs="Arial"/>
        </w:rPr>
        <w:t xml:space="preserve"> </w:t>
      </w:r>
      <w:r w:rsidR="00F53ADB">
        <w:rPr>
          <w:rFonts w:ascii="Aptos" w:hAnsi="Aptos" w:cs="Arial"/>
        </w:rPr>
        <w:t xml:space="preserve"> </w:t>
      </w:r>
      <w:r w:rsidR="00F53ADB">
        <w:rPr>
          <w:rFonts w:ascii="Aptos" w:hAnsi="Aptos" w:cs="Arial"/>
        </w:rPr>
        <w:t xml:space="preserve"> </w:t>
      </w:r>
      <w:r w:rsidR="00F53ADB" w:rsidRPr="004F5E9F">
        <w:rPr>
          <w:rFonts w:ascii="Aptos" w:hAnsi="Aptos" w:cs="Arial"/>
          <w:color w:val="000000" w:themeColor="text1"/>
        </w:rPr>
        <w:t xml:space="preserve">#employeehealth #wellbeing #mentalhealthawareness # </w:t>
      </w:r>
      <w:proofErr w:type="spellStart"/>
      <w:r w:rsidR="00F53ADB" w:rsidRPr="004F5E9F">
        <w:rPr>
          <w:rFonts w:ascii="Aptos" w:hAnsi="Aptos" w:cs="Arial"/>
          <w:color w:val="000000" w:themeColor="text1"/>
        </w:rPr>
        <w:t>WorldMentalHealthDay</w:t>
      </w:r>
      <w:proofErr w:type="spellEnd"/>
      <w:r w:rsidR="00F53ADB" w:rsidRPr="004F5E9F">
        <w:rPr>
          <w:rFonts w:ascii="Aptos" w:hAnsi="Aptos" w:cs="Arial"/>
          <w:color w:val="000000" w:themeColor="text1"/>
        </w:rPr>
        <w:t xml:space="preserve"> #MentalHealthMatters</w:t>
      </w:r>
    </w:p>
    <w:p w14:paraId="094ECCA4" w14:textId="77777777" w:rsidR="00F50DEC" w:rsidRPr="00142EE6" w:rsidRDefault="00F50DEC" w:rsidP="00F50DEC">
      <w:pPr>
        <w:spacing w:after="0" w:line="276" w:lineRule="auto"/>
        <w:ind w:right="900"/>
        <w:rPr>
          <w:rFonts w:ascii="Aptos" w:hAnsi="Aptos" w:cs="Arial"/>
          <w:color w:val="000000" w:themeColor="text1"/>
          <w:lang w:val="de-DE"/>
        </w:rPr>
      </w:pPr>
    </w:p>
    <w:p w14:paraId="5382E7D4" w14:textId="3F52DF24" w:rsidR="003267FC" w:rsidRPr="00142EE6" w:rsidRDefault="00F50DEC" w:rsidP="00295615">
      <w:pPr>
        <w:pStyle w:val="ListParagraph"/>
        <w:numPr>
          <w:ilvl w:val="0"/>
          <w:numId w:val="13"/>
        </w:numPr>
        <w:spacing w:after="0" w:line="276" w:lineRule="auto"/>
        <w:ind w:right="900"/>
        <w:rPr>
          <w:rFonts w:ascii="Aptos" w:hAnsi="Aptos" w:cs="Arial"/>
          <w:color w:val="000000" w:themeColor="text1"/>
          <w:lang w:val="de-DE"/>
        </w:rPr>
      </w:pPr>
      <w:r w:rsidRPr="00142EE6">
        <w:rPr>
          <w:rFonts w:ascii="Aptos" w:hAnsi="Aptos" w:cs="Arial"/>
          <w:color w:val="000000" w:themeColor="text1"/>
          <w:lang w:val="de"/>
        </w:rPr>
        <w:t xml:space="preserve">Entdecken Sie im Toolkit für diesen Monat vier Möglichkeiten, wie Sie Ihren Arbeitsplatz psychisch gesünder gestalten können. </w:t>
      </w:r>
      <w:hyperlink r:id="rId14" w:history="1">
        <w:r w:rsidR="00F53ADB" w:rsidRPr="00050AC8">
          <w:rPr>
            <w:rStyle w:val="Hyperlink"/>
            <w:rFonts w:ascii="Aptos" w:hAnsi="Aptos" w:cs="Arial"/>
            <w:lang w:val="de-DE"/>
          </w:rPr>
          <w:t>optumwellbeing.com/newthismonth/de-DE</w:t>
        </w:r>
      </w:hyperlink>
      <w:r w:rsidR="00F53ADB" w:rsidRPr="00050AC8">
        <w:rPr>
          <w:rFonts w:ascii="Aptos" w:hAnsi="Aptos" w:cs="Arial"/>
          <w:vanish/>
        </w:rPr>
        <w:t xml:space="preserve"> [insert language code] </w:t>
      </w:r>
      <w:r w:rsidR="00F53ADB" w:rsidRPr="00050AC8">
        <w:rPr>
          <w:rFonts w:ascii="Aptos" w:hAnsi="Aptos" w:cs="Arial"/>
        </w:rPr>
        <w:t xml:space="preserve"> </w:t>
      </w:r>
      <w:r w:rsidR="00F53ADB">
        <w:rPr>
          <w:rFonts w:ascii="Aptos" w:hAnsi="Aptos" w:cs="Arial"/>
        </w:rPr>
        <w:t xml:space="preserve"> </w:t>
      </w:r>
      <w:r w:rsidR="00F53ADB" w:rsidRPr="004F5E9F">
        <w:rPr>
          <w:rFonts w:ascii="Aptos" w:hAnsi="Aptos" w:cs="Arial"/>
          <w:color w:val="000000" w:themeColor="text1"/>
        </w:rPr>
        <w:t xml:space="preserve">#employeehealth #wellbeing #mentalhealthawareness # </w:t>
      </w:r>
      <w:proofErr w:type="spellStart"/>
      <w:r w:rsidR="00F53ADB" w:rsidRPr="004F5E9F">
        <w:rPr>
          <w:rFonts w:ascii="Aptos" w:hAnsi="Aptos" w:cs="Arial"/>
          <w:color w:val="000000" w:themeColor="text1"/>
        </w:rPr>
        <w:t>WorldMentalHealthDay</w:t>
      </w:r>
      <w:proofErr w:type="spellEnd"/>
      <w:r w:rsidR="00F53ADB" w:rsidRPr="004F5E9F">
        <w:rPr>
          <w:rFonts w:ascii="Aptos" w:hAnsi="Aptos" w:cs="Arial"/>
          <w:color w:val="000000" w:themeColor="text1"/>
        </w:rPr>
        <w:t xml:space="preserve"> #MentalHealthMatters</w:t>
      </w:r>
    </w:p>
    <w:p w14:paraId="60049012" w14:textId="77777777" w:rsidR="003267FC" w:rsidRPr="00142EE6" w:rsidRDefault="003267FC" w:rsidP="00AA100F">
      <w:pPr>
        <w:pStyle w:val="ListParagraph"/>
        <w:spacing w:line="276" w:lineRule="auto"/>
        <w:ind w:right="900"/>
        <w:rPr>
          <w:rFonts w:ascii="Aptos" w:hAnsi="Aptos" w:cs="Arial"/>
          <w:lang w:val="de-DE"/>
        </w:rPr>
      </w:pPr>
    </w:p>
    <w:p w14:paraId="2C505127" w14:textId="24E86954" w:rsidR="00CE0B28" w:rsidRPr="00142EE6" w:rsidRDefault="00931F34" w:rsidP="00CE0B28">
      <w:pPr>
        <w:pStyle w:val="ListParagraph"/>
        <w:numPr>
          <w:ilvl w:val="0"/>
          <w:numId w:val="13"/>
        </w:numPr>
        <w:spacing w:after="0" w:line="276" w:lineRule="auto"/>
        <w:ind w:right="900"/>
        <w:rPr>
          <w:rFonts w:ascii="Aptos" w:hAnsi="Aptos" w:cs="Arial"/>
          <w:color w:val="000000" w:themeColor="text1"/>
          <w:lang w:val="de-DE"/>
        </w:rPr>
      </w:pPr>
      <w:r w:rsidRPr="00142EE6">
        <w:rPr>
          <w:rFonts w:ascii="Aptos" w:hAnsi="Aptos" w:cs="Arial"/>
          <w:color w:val="000000" w:themeColor="text1"/>
          <w:lang w:val="de"/>
        </w:rPr>
        <w:t xml:space="preserve">Wie geht es Ihnen? Verwenden Sie dieses Arbeitsblatt zur Selbstreflexion, um ein offenes, ehrliches Gespräch mit sich selbst darüber zu führen, was gut läuft, was besser sein könnte und worauf Sie sich freuen können. </w:t>
      </w:r>
      <w:hyperlink r:id="rId15" w:history="1">
        <w:r w:rsidR="00F53ADB" w:rsidRPr="00050AC8">
          <w:rPr>
            <w:rStyle w:val="Hyperlink"/>
            <w:rFonts w:ascii="Aptos" w:hAnsi="Aptos" w:cs="Arial"/>
            <w:lang w:val="de-DE"/>
          </w:rPr>
          <w:t>optumwellbeing.com/newthismonth/de-DE</w:t>
        </w:r>
      </w:hyperlink>
      <w:r w:rsidR="00F53ADB" w:rsidRPr="00050AC8">
        <w:rPr>
          <w:rFonts w:ascii="Aptos" w:hAnsi="Aptos" w:cs="Arial"/>
          <w:vanish/>
        </w:rPr>
        <w:t xml:space="preserve"> [insert language code] </w:t>
      </w:r>
      <w:r w:rsidR="00F53ADB" w:rsidRPr="00050AC8">
        <w:rPr>
          <w:rFonts w:ascii="Aptos" w:hAnsi="Aptos" w:cs="Arial"/>
        </w:rPr>
        <w:t xml:space="preserve"> </w:t>
      </w:r>
      <w:r w:rsidR="00F53ADB">
        <w:rPr>
          <w:rFonts w:ascii="Aptos" w:hAnsi="Aptos" w:cs="Arial"/>
        </w:rPr>
        <w:t xml:space="preserve"> </w:t>
      </w:r>
      <w:r w:rsidR="00F53ADB" w:rsidRPr="004F5E9F">
        <w:rPr>
          <w:rFonts w:ascii="Aptos" w:hAnsi="Aptos" w:cs="Arial"/>
          <w:color w:val="000000" w:themeColor="text1"/>
        </w:rPr>
        <w:t xml:space="preserve">#employeehealth #wellbeing #mentalhealthawareness # </w:t>
      </w:r>
      <w:proofErr w:type="spellStart"/>
      <w:r w:rsidR="00F53ADB" w:rsidRPr="004F5E9F">
        <w:rPr>
          <w:rFonts w:ascii="Aptos" w:hAnsi="Aptos" w:cs="Arial"/>
          <w:color w:val="000000" w:themeColor="text1"/>
        </w:rPr>
        <w:t>WorldMentalHealthDay</w:t>
      </w:r>
      <w:proofErr w:type="spellEnd"/>
      <w:r w:rsidR="00F53ADB" w:rsidRPr="004F5E9F">
        <w:rPr>
          <w:rFonts w:ascii="Aptos" w:hAnsi="Aptos" w:cs="Arial"/>
          <w:color w:val="000000" w:themeColor="text1"/>
        </w:rPr>
        <w:t xml:space="preserve"> #MentalHealthMatters</w:t>
      </w:r>
    </w:p>
    <w:p w14:paraId="7A11C0A3" w14:textId="77777777" w:rsidR="00AA4BEE" w:rsidRPr="00142EE6" w:rsidRDefault="00AA4BEE" w:rsidP="00AA4BEE">
      <w:pPr>
        <w:pStyle w:val="ListParagraph"/>
        <w:rPr>
          <w:rFonts w:ascii="Aptos" w:hAnsi="Aptos" w:cs="Arial"/>
          <w:color w:val="000000" w:themeColor="text1"/>
          <w:lang w:val="de-DE"/>
        </w:rPr>
      </w:pPr>
    </w:p>
    <w:p w14:paraId="20461784" w14:textId="247A032A" w:rsidR="00CE0B28" w:rsidRPr="00142EE6" w:rsidRDefault="00AA4BEE" w:rsidP="001072A8">
      <w:pPr>
        <w:pStyle w:val="ListParagraph"/>
        <w:numPr>
          <w:ilvl w:val="0"/>
          <w:numId w:val="13"/>
        </w:numPr>
        <w:spacing w:after="0" w:line="276" w:lineRule="auto"/>
        <w:ind w:right="900"/>
        <w:rPr>
          <w:rFonts w:ascii="Aptos" w:hAnsi="Aptos" w:cs="Arial"/>
          <w:color w:val="000000" w:themeColor="text1"/>
          <w:lang w:val="de-DE"/>
        </w:rPr>
      </w:pPr>
      <w:r w:rsidRPr="00142EE6">
        <w:rPr>
          <w:rFonts w:ascii="Aptos" w:hAnsi="Aptos" w:cs="Arial"/>
          <w:color w:val="000000" w:themeColor="text1"/>
          <w:lang w:val="de"/>
        </w:rPr>
        <w:t>Suchen Sie nach Möglichkeiten, um zur Ruhe zu kommen? Das Toolkit für diesen Monat bietet Ressourcen, um Panik- und Angstgefühle zu lindern, tief durchzuatmen und sich vor dem Schlafengehen zu entspannen.</w:t>
      </w:r>
      <w:r w:rsidRPr="00142EE6">
        <w:rPr>
          <w:rFonts w:ascii="Aptos" w:hAnsi="Aptos" w:cs="Arial"/>
          <w:color w:val="222222"/>
          <w:shd w:val="clear" w:color="auto" w:fill="FFFFFF"/>
          <w:lang w:val="de"/>
        </w:rPr>
        <w:t xml:space="preserve"> </w:t>
      </w:r>
      <w:hyperlink r:id="rId16" w:history="1">
        <w:r w:rsidR="00F53ADB" w:rsidRPr="00050AC8">
          <w:rPr>
            <w:rStyle w:val="Hyperlink"/>
            <w:rFonts w:ascii="Aptos" w:hAnsi="Aptos" w:cs="Arial"/>
            <w:lang w:val="de-DE"/>
          </w:rPr>
          <w:t>optumwellbeing.com/newthismonth/de-DE</w:t>
        </w:r>
      </w:hyperlink>
      <w:r w:rsidR="00F53ADB" w:rsidRPr="00050AC8">
        <w:rPr>
          <w:rFonts w:ascii="Aptos" w:hAnsi="Aptos" w:cs="Arial"/>
          <w:vanish/>
        </w:rPr>
        <w:t xml:space="preserve"> [insert language code] </w:t>
      </w:r>
      <w:r w:rsidR="00F53ADB" w:rsidRPr="00050AC8">
        <w:rPr>
          <w:rFonts w:ascii="Aptos" w:hAnsi="Aptos" w:cs="Arial"/>
        </w:rPr>
        <w:t xml:space="preserve"> </w:t>
      </w:r>
      <w:r w:rsidR="00F53ADB">
        <w:rPr>
          <w:rFonts w:ascii="Aptos" w:hAnsi="Aptos" w:cs="Arial"/>
        </w:rPr>
        <w:t xml:space="preserve"> </w:t>
      </w:r>
      <w:r w:rsidR="00F53ADB" w:rsidRPr="004F5E9F">
        <w:rPr>
          <w:rFonts w:ascii="Aptos" w:hAnsi="Aptos" w:cs="Arial"/>
          <w:color w:val="000000" w:themeColor="text1"/>
        </w:rPr>
        <w:t xml:space="preserve">#employeehealth #wellbeing #mentalhealthawareness # </w:t>
      </w:r>
      <w:proofErr w:type="spellStart"/>
      <w:r w:rsidR="00F53ADB" w:rsidRPr="004F5E9F">
        <w:rPr>
          <w:rFonts w:ascii="Aptos" w:hAnsi="Aptos" w:cs="Arial"/>
          <w:color w:val="000000" w:themeColor="text1"/>
        </w:rPr>
        <w:t>WorldMentalHealthDay</w:t>
      </w:r>
      <w:proofErr w:type="spellEnd"/>
      <w:r w:rsidR="00F53ADB" w:rsidRPr="004F5E9F">
        <w:rPr>
          <w:rFonts w:ascii="Aptos" w:hAnsi="Aptos" w:cs="Arial"/>
          <w:color w:val="000000" w:themeColor="text1"/>
        </w:rPr>
        <w:t xml:space="preserve"> #MentalHealthMatters</w:t>
      </w:r>
    </w:p>
    <w:p w14:paraId="2C5F1829" w14:textId="77777777" w:rsidR="00931F34" w:rsidRPr="00142EE6" w:rsidRDefault="00931F34" w:rsidP="00AA100F">
      <w:pPr>
        <w:spacing w:after="0" w:line="276" w:lineRule="auto"/>
        <w:ind w:right="900"/>
        <w:rPr>
          <w:rFonts w:ascii="Aptos" w:hAnsi="Aptos" w:cs="Arial"/>
          <w:color w:val="000000" w:themeColor="text1"/>
          <w:lang w:val="de-DE"/>
        </w:rPr>
      </w:pPr>
    </w:p>
    <w:p w14:paraId="04FBC0B4" w14:textId="18B32850" w:rsidR="00EE0767" w:rsidRPr="00142EE6" w:rsidRDefault="00EE0767" w:rsidP="00AA100F">
      <w:pPr>
        <w:spacing w:after="0" w:line="276" w:lineRule="auto"/>
        <w:ind w:left="360" w:right="900"/>
        <w:rPr>
          <w:rFonts w:ascii="Aptos" w:hAnsi="Aptos" w:cs="Arial"/>
          <w:b/>
          <w:bCs/>
          <w:lang w:val="de-DE"/>
        </w:rPr>
      </w:pPr>
      <w:r w:rsidRPr="00142EE6">
        <w:rPr>
          <w:rFonts w:ascii="Aptos" w:hAnsi="Aptos" w:cs="Arial"/>
          <w:b/>
          <w:bCs/>
          <w:lang w:val="de"/>
        </w:rPr>
        <w:t>So veröffentlichen Sie einen Beitrag auf LinkedIn:</w:t>
      </w:r>
    </w:p>
    <w:p w14:paraId="26749228" w14:textId="7B65BFDF" w:rsidR="00EE0767" w:rsidRPr="00142EE6" w:rsidRDefault="00EE0767" w:rsidP="00AA100F">
      <w:pPr>
        <w:pStyle w:val="ListParagraph"/>
        <w:numPr>
          <w:ilvl w:val="0"/>
          <w:numId w:val="9"/>
        </w:numPr>
        <w:spacing w:after="0" w:line="276" w:lineRule="auto"/>
        <w:ind w:right="900"/>
        <w:contextualSpacing w:val="0"/>
        <w:rPr>
          <w:rFonts w:ascii="Aptos" w:hAnsi="Aptos" w:cs="Arial"/>
          <w:color w:val="000000" w:themeColor="text1"/>
          <w:lang w:val="de-DE"/>
        </w:rPr>
      </w:pPr>
      <w:r w:rsidRPr="00142EE6">
        <w:rPr>
          <w:rFonts w:ascii="Aptos" w:hAnsi="Aptos" w:cs="Arial"/>
          <w:color w:val="000000" w:themeColor="text1"/>
          <w:lang w:val="de"/>
        </w:rPr>
        <w:t>Öffnen Sie Ihr LinkedIn-Konto.</w:t>
      </w:r>
    </w:p>
    <w:p w14:paraId="6117DE66" w14:textId="2393D0BB" w:rsidR="00EE0767" w:rsidRPr="00142EE6" w:rsidRDefault="00EE0767" w:rsidP="00AA100F">
      <w:pPr>
        <w:pStyle w:val="ListParagraph"/>
        <w:numPr>
          <w:ilvl w:val="0"/>
          <w:numId w:val="9"/>
        </w:numPr>
        <w:spacing w:after="0" w:line="276" w:lineRule="auto"/>
        <w:ind w:right="900"/>
        <w:contextualSpacing w:val="0"/>
        <w:rPr>
          <w:rFonts w:ascii="Aptos" w:hAnsi="Aptos" w:cs="Arial"/>
          <w:color w:val="000000" w:themeColor="text1"/>
          <w:lang w:val="de-DE"/>
        </w:rPr>
      </w:pPr>
      <w:r w:rsidRPr="00142EE6">
        <w:rPr>
          <w:rFonts w:ascii="Aptos" w:hAnsi="Aptos" w:cs="Arial"/>
          <w:color w:val="000000" w:themeColor="text1"/>
          <w:lang w:val="de"/>
        </w:rPr>
        <w:t>Wählen Sie den gewünschten Text (inkl. Link) oben aus. Kopieren Sie ihn und fügen Sie ihn ein.</w:t>
      </w:r>
    </w:p>
    <w:p w14:paraId="6BBBCF09" w14:textId="57301B33" w:rsidR="00EE0767" w:rsidRPr="00142EE6" w:rsidRDefault="00EE0767" w:rsidP="00AA100F">
      <w:pPr>
        <w:pStyle w:val="ListParagraph"/>
        <w:numPr>
          <w:ilvl w:val="0"/>
          <w:numId w:val="9"/>
        </w:numPr>
        <w:spacing w:after="0" w:line="276" w:lineRule="auto"/>
        <w:ind w:right="900"/>
        <w:contextualSpacing w:val="0"/>
        <w:rPr>
          <w:rFonts w:ascii="Aptos" w:hAnsi="Aptos" w:cs="Arial"/>
          <w:color w:val="000000" w:themeColor="text1"/>
          <w:lang w:val="de-DE"/>
        </w:rPr>
      </w:pPr>
      <w:r w:rsidRPr="00142EE6">
        <w:rPr>
          <w:rFonts w:ascii="Aptos" w:hAnsi="Aptos" w:cs="Arial"/>
          <w:color w:val="000000" w:themeColor="text1"/>
          <w:lang w:val="de"/>
        </w:rPr>
        <w:t>Wählen Sie das gewünschte Bild aus, fügen Sie es zum Beitrag hinzu (speichern Sie das Bild auf Ihrem Laufwerk und wählen Sie „Foto hinzufügen“ aus) und gehen Sie zum vierten Schritt.)</w:t>
      </w:r>
    </w:p>
    <w:p w14:paraId="60377BD6" w14:textId="1DE8B34D" w:rsidR="00490445" w:rsidRPr="00142EE6" w:rsidRDefault="00EE0767" w:rsidP="00AA100F">
      <w:pPr>
        <w:pStyle w:val="ListParagraph"/>
        <w:numPr>
          <w:ilvl w:val="0"/>
          <w:numId w:val="9"/>
        </w:numPr>
        <w:spacing w:after="0" w:line="276" w:lineRule="auto"/>
        <w:ind w:right="900"/>
        <w:contextualSpacing w:val="0"/>
        <w:rPr>
          <w:rFonts w:ascii="Aptos" w:hAnsi="Aptos" w:cs="Arial"/>
          <w:color w:val="000000" w:themeColor="text1"/>
        </w:rPr>
      </w:pPr>
      <w:r w:rsidRPr="00142EE6">
        <w:rPr>
          <w:rFonts w:ascii="Aptos" w:hAnsi="Aptos" w:cs="Arial"/>
          <w:color w:val="000000" w:themeColor="text1"/>
          <w:lang w:val="de"/>
        </w:rPr>
        <w:t>Klicken Sie auf „Veröffentlichen“.</w:t>
      </w:r>
    </w:p>
    <w:sectPr w:rsidR="00490445" w:rsidRPr="00142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B7C7" w14:textId="77777777" w:rsidR="00784B48" w:rsidRDefault="00784B48" w:rsidP="00E32C7E">
      <w:pPr>
        <w:spacing w:after="0" w:line="240" w:lineRule="auto"/>
      </w:pPr>
      <w:r>
        <w:separator/>
      </w:r>
    </w:p>
  </w:endnote>
  <w:endnote w:type="continuationSeparator" w:id="0">
    <w:p w14:paraId="2B0E2594" w14:textId="77777777" w:rsidR="00784B48" w:rsidRDefault="00784B4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DFDD" w14:textId="77777777" w:rsidR="00784B48" w:rsidRDefault="00784B48" w:rsidP="00E32C7E">
      <w:pPr>
        <w:spacing w:after="0" w:line="240" w:lineRule="auto"/>
      </w:pPr>
      <w:r>
        <w:separator/>
      </w:r>
    </w:p>
  </w:footnote>
  <w:footnote w:type="continuationSeparator" w:id="0">
    <w:p w14:paraId="32803811" w14:textId="77777777" w:rsidR="00784B48" w:rsidRDefault="00784B4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57AA"/>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2EE6"/>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8451A"/>
    <w:rsid w:val="00191D85"/>
    <w:rsid w:val="00194421"/>
    <w:rsid w:val="001955B3"/>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5425"/>
    <w:rsid w:val="00217ED8"/>
    <w:rsid w:val="00220286"/>
    <w:rsid w:val="0022076D"/>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46B"/>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5615"/>
    <w:rsid w:val="00296D44"/>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2373"/>
    <w:rsid w:val="003267FC"/>
    <w:rsid w:val="003300B8"/>
    <w:rsid w:val="00332924"/>
    <w:rsid w:val="00332D5A"/>
    <w:rsid w:val="00333442"/>
    <w:rsid w:val="003346B2"/>
    <w:rsid w:val="003353D8"/>
    <w:rsid w:val="0034165A"/>
    <w:rsid w:val="00341731"/>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C0D4B"/>
    <w:rsid w:val="003C2934"/>
    <w:rsid w:val="003C4D41"/>
    <w:rsid w:val="003C5369"/>
    <w:rsid w:val="003D2B7A"/>
    <w:rsid w:val="003D3A50"/>
    <w:rsid w:val="003D4F84"/>
    <w:rsid w:val="003E2CE7"/>
    <w:rsid w:val="003E30C6"/>
    <w:rsid w:val="003E3F23"/>
    <w:rsid w:val="003E454D"/>
    <w:rsid w:val="003E67B0"/>
    <w:rsid w:val="003F19B6"/>
    <w:rsid w:val="003F1E64"/>
    <w:rsid w:val="003F3A77"/>
    <w:rsid w:val="003F50EB"/>
    <w:rsid w:val="004002A6"/>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4A9D"/>
    <w:rsid w:val="00447AF1"/>
    <w:rsid w:val="004538D0"/>
    <w:rsid w:val="00454B4A"/>
    <w:rsid w:val="00456D77"/>
    <w:rsid w:val="00457962"/>
    <w:rsid w:val="004617FE"/>
    <w:rsid w:val="00463132"/>
    <w:rsid w:val="0046637A"/>
    <w:rsid w:val="004676E3"/>
    <w:rsid w:val="00467E0E"/>
    <w:rsid w:val="004705D3"/>
    <w:rsid w:val="004713DA"/>
    <w:rsid w:val="004716B5"/>
    <w:rsid w:val="0047188C"/>
    <w:rsid w:val="004740F1"/>
    <w:rsid w:val="00475454"/>
    <w:rsid w:val="004761EA"/>
    <w:rsid w:val="0047731D"/>
    <w:rsid w:val="004801C1"/>
    <w:rsid w:val="00486BD1"/>
    <w:rsid w:val="00490445"/>
    <w:rsid w:val="004916C0"/>
    <w:rsid w:val="00492AC8"/>
    <w:rsid w:val="004932CD"/>
    <w:rsid w:val="00495245"/>
    <w:rsid w:val="004957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1944"/>
    <w:rsid w:val="00502658"/>
    <w:rsid w:val="00502794"/>
    <w:rsid w:val="005029A6"/>
    <w:rsid w:val="0050423B"/>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2F06"/>
    <w:rsid w:val="005653A1"/>
    <w:rsid w:val="005668E1"/>
    <w:rsid w:val="00573924"/>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2C59"/>
    <w:rsid w:val="005E324B"/>
    <w:rsid w:val="005E5078"/>
    <w:rsid w:val="005E5745"/>
    <w:rsid w:val="005E6C5D"/>
    <w:rsid w:val="005F0AB6"/>
    <w:rsid w:val="005F1126"/>
    <w:rsid w:val="005F38BE"/>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5FD5"/>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339E"/>
    <w:rsid w:val="0073556A"/>
    <w:rsid w:val="0073769D"/>
    <w:rsid w:val="0074133F"/>
    <w:rsid w:val="00741A2E"/>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4B48"/>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07EDB"/>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418F2"/>
    <w:rsid w:val="00941ED9"/>
    <w:rsid w:val="00942201"/>
    <w:rsid w:val="00942D1C"/>
    <w:rsid w:val="009430A3"/>
    <w:rsid w:val="009431CF"/>
    <w:rsid w:val="00945B94"/>
    <w:rsid w:val="00947201"/>
    <w:rsid w:val="0095076A"/>
    <w:rsid w:val="00951332"/>
    <w:rsid w:val="009514B9"/>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0C5"/>
    <w:rsid w:val="009D1D66"/>
    <w:rsid w:val="009D28F2"/>
    <w:rsid w:val="009D32C8"/>
    <w:rsid w:val="009D57A2"/>
    <w:rsid w:val="009E23DC"/>
    <w:rsid w:val="009E277A"/>
    <w:rsid w:val="009E329C"/>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4BEE"/>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50C8"/>
    <w:rsid w:val="00B667DC"/>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B71F5"/>
    <w:rsid w:val="00BC218F"/>
    <w:rsid w:val="00BC3398"/>
    <w:rsid w:val="00BC33AA"/>
    <w:rsid w:val="00BD06B3"/>
    <w:rsid w:val="00BD1993"/>
    <w:rsid w:val="00BD19F6"/>
    <w:rsid w:val="00BD61B9"/>
    <w:rsid w:val="00BE1C76"/>
    <w:rsid w:val="00BE2090"/>
    <w:rsid w:val="00BE30F9"/>
    <w:rsid w:val="00BE4A10"/>
    <w:rsid w:val="00BE5955"/>
    <w:rsid w:val="00BF160E"/>
    <w:rsid w:val="00BF33DA"/>
    <w:rsid w:val="00C01A26"/>
    <w:rsid w:val="00C01C8D"/>
    <w:rsid w:val="00C05BDD"/>
    <w:rsid w:val="00C06D6F"/>
    <w:rsid w:val="00C0706E"/>
    <w:rsid w:val="00C10036"/>
    <w:rsid w:val="00C1349B"/>
    <w:rsid w:val="00C1439E"/>
    <w:rsid w:val="00C15EE9"/>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03E6"/>
    <w:rsid w:val="00D61A52"/>
    <w:rsid w:val="00D62B93"/>
    <w:rsid w:val="00D62D82"/>
    <w:rsid w:val="00D6464A"/>
    <w:rsid w:val="00D64B8A"/>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285"/>
    <w:rsid w:val="00E74EC9"/>
    <w:rsid w:val="00E80153"/>
    <w:rsid w:val="00E817B0"/>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0DEC"/>
    <w:rsid w:val="00F51D5D"/>
    <w:rsid w:val="00F53ADB"/>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742"/>
    <w:rsid w:val="00F87865"/>
    <w:rsid w:val="00F91449"/>
    <w:rsid w:val="00F92484"/>
    <w:rsid w:val="00F9300E"/>
    <w:rsid w:val="00F935BA"/>
    <w:rsid w:val="00F93A53"/>
    <w:rsid w:val="00F944F5"/>
    <w:rsid w:val="00F95B12"/>
    <w:rsid w:val="00FA143C"/>
    <w:rsid w:val="00FA268F"/>
    <w:rsid w:val="00FA2833"/>
    <w:rsid w:val="00FA2D4B"/>
    <w:rsid w:val="00FA302C"/>
    <w:rsid w:val="00FA328A"/>
    <w:rsid w:val="00FA58AD"/>
    <w:rsid w:val="00FB011C"/>
    <w:rsid w:val="00FB4B0C"/>
    <w:rsid w:val="00FB68E5"/>
    <w:rsid w:val="00FC1CAB"/>
    <w:rsid w:val="00FC3CA1"/>
    <w:rsid w:val="00FC442C"/>
    <w:rsid w:val="00FC6A2C"/>
    <w:rsid w:val="00FD0361"/>
    <w:rsid w:val="00FD066E"/>
    <w:rsid w:val="00FD4B80"/>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cp:lastPrinted>2025-08-19T09:14:00Z</cp:lastPrinted>
  <dcterms:created xsi:type="dcterms:W3CDTF">2025-08-18T20:45:00Z</dcterms:created>
  <dcterms:modified xsi:type="dcterms:W3CDTF">2025-08-22T14:37:00Z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