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77777777" w:rsidR="00F915FD" w:rsidRPr="00993D95" w:rsidRDefault="00F915F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 w:rsidRPr="00993D95">
        <w:rPr>
          <w:rFonts w:ascii="Arial" w:hAnsi="Arial" w:cs="Arial"/>
          <w:b/>
          <w:bCs/>
          <w:color w:val="002677"/>
          <w:sz w:val="56"/>
          <w:szCs w:val="56"/>
        </w:rPr>
        <w:t>Mindfulness and Movement</w:t>
      </w:r>
    </w:p>
    <w:p w14:paraId="1A9A7ADE" w14:textId="09E1BDA2" w:rsidR="00F915FD" w:rsidRPr="00955251" w:rsidRDefault="00F915FD" w:rsidP="00955251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</w:rPr>
      </w:pPr>
      <w:r w:rsidRPr="00993D95">
        <w:rPr>
          <w:rFonts w:ascii="Arial" w:hAnsi="Arial" w:cs="Arial"/>
          <w:color w:val="002677"/>
          <w:sz w:val="28"/>
          <w:szCs w:val="28"/>
        </w:rPr>
        <w:t>This month, learn why mindfulness and movement are so important for your health and well-being, and how to incorporate both into your daily routine.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955251" w14:paraId="195B727C" w14:textId="77777777" w:rsidTr="00955251">
        <w:trPr>
          <w:trHeight w:val="3375"/>
        </w:trPr>
        <w:tc>
          <w:tcPr>
            <w:tcW w:w="9450" w:type="dxa"/>
            <w:shd w:val="clear" w:color="auto" w:fill="D9F6FA"/>
          </w:tcPr>
          <w:p w14:paraId="6443C314" w14:textId="77777777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 w:rsidRPr="00993D95"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  <w:t>Included in this month’s engagement toolkit you will find:</w:t>
            </w:r>
          </w:p>
          <w:p w14:paraId="7D538A4D" w14:textId="77777777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Tip sheet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on setting mindful intentions in the new year</w:t>
            </w:r>
          </w:p>
          <w:p w14:paraId="2E5BF1E5" w14:textId="77777777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Training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on importance of relaxation and how to insert relaxation practices into your daily life</w:t>
            </w:r>
          </w:p>
          <w:p w14:paraId="0DF89B5E" w14:textId="77777777" w:rsidR="00955251" w:rsidRDefault="00955251" w:rsidP="00955251">
            <w:pPr>
              <w:spacing w:before="240"/>
              <w:ind w:left="156" w:right="159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Series of mindfulness courses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on how to make mindfulness a way of life from practicing in conversations, to waiting in line, or even walking down the hall</w:t>
            </w:r>
          </w:p>
          <w:p w14:paraId="63323D02" w14:textId="156D23DE" w:rsidR="00955251" w:rsidRPr="00F915FD" w:rsidRDefault="00955251" w:rsidP="00955251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 xml:space="preserve">Article 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>on the stress/relaxation relationship and types of relaxation techniques</w:t>
            </w:r>
          </w:p>
        </w:tc>
      </w:tr>
    </w:tbl>
    <w:p w14:paraId="7CADEC72" w14:textId="77777777" w:rsidR="00F915FD" w:rsidRPr="00EB6622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0A3EC964" w:rsidR="00F915FD" w:rsidRPr="00CB2F0E" w:rsidRDefault="00CC5044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F915FD" w:rsidRPr="00CC5044">
          <w:rPr>
            <w:rStyle w:val="Hyperlink"/>
            <w:rFonts w:ascii="Arial" w:eastAsia="Times New Roman" w:hAnsi="Arial" w:cs="Arial"/>
            <w:sz w:val="24"/>
            <w:szCs w:val="24"/>
          </w:rPr>
          <w:t>View toolkit</w:t>
        </w:r>
      </w:hyperlink>
      <w:r w:rsidR="00F915FD" w:rsidRPr="003C0B58">
        <w:rPr>
          <w:rFonts w:ascii="Arial" w:eastAsia="Times New Roman" w:hAnsi="Arial" w:cs="Arial"/>
          <w:color w:val="5A5A5A"/>
          <w:sz w:val="24"/>
          <w:szCs w:val="24"/>
          <w:u w:val="single"/>
        </w:rPr>
        <w:t xml:space="preserve"> </w:t>
      </w:r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993D95">
        <w:rPr>
          <w:rFonts w:ascii="Arial" w:hAnsi="Arial" w:cs="Arial"/>
          <w:b/>
          <w:bCs/>
          <w:color w:val="002677"/>
          <w:sz w:val="28"/>
          <w:szCs w:val="28"/>
        </w:rPr>
        <w:t>What to expect each 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Latest topics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Connect with up-to-date content that focuses on a new topic every month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More resources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Get access to additional resources and self-help tools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Content Library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Continued access to your favorite content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F915FD"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  <w:t>Support for everyone</w:t>
            </w:r>
            <w:r w:rsidRPr="00F915FD">
              <w:rPr>
                <w:rFonts w:ascii="Arial" w:hAnsi="Arial" w:cs="Arial"/>
                <w:color w:val="5A5A5A"/>
                <w:sz w:val="24"/>
                <w:szCs w:val="24"/>
              </w:rPr>
              <w:t xml:space="preserve"> – Share toolkits with those you may think find the information meaningful</w:t>
            </w:r>
          </w:p>
        </w:tc>
      </w:tr>
    </w:tbl>
    <w:p w14:paraId="6DDFF971" w14:textId="3751FD55" w:rsidR="00775D33" w:rsidRPr="00EB6622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RPr="00EB6622" w:rsidSect="00F915FD">
      <w:footerReference w:type="default" r:id="rId12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E6F8" w14:textId="77777777" w:rsidR="006C1888" w:rsidRDefault="006C1888" w:rsidP="00E32C7E">
      <w:pPr>
        <w:spacing w:after="0" w:line="240" w:lineRule="auto"/>
      </w:pPr>
      <w:r>
        <w:separator/>
      </w:r>
    </w:p>
  </w:endnote>
  <w:endnote w:type="continuationSeparator" w:id="0">
    <w:p w14:paraId="7C0556AE" w14:textId="77777777" w:rsidR="006C1888" w:rsidRDefault="006C1888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48826" w14:textId="77777777" w:rsidR="006C1888" w:rsidRDefault="006C1888" w:rsidP="00E32C7E">
      <w:pPr>
        <w:spacing w:after="0" w:line="240" w:lineRule="auto"/>
      </w:pPr>
      <w:r>
        <w:separator/>
      </w:r>
    </w:p>
  </w:footnote>
  <w:footnote w:type="continuationSeparator" w:id="0">
    <w:p w14:paraId="7718FC0D" w14:textId="77777777" w:rsidR="006C1888" w:rsidRDefault="006C1888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47609"/>
    <w:rsid w:val="00055271"/>
    <w:rsid w:val="000614BD"/>
    <w:rsid w:val="00067AED"/>
    <w:rsid w:val="000C40AE"/>
    <w:rsid w:val="000E03C9"/>
    <w:rsid w:val="000F4528"/>
    <w:rsid w:val="0011291F"/>
    <w:rsid w:val="00141220"/>
    <w:rsid w:val="0014404C"/>
    <w:rsid w:val="001728CE"/>
    <w:rsid w:val="0019662A"/>
    <w:rsid w:val="001A0A0E"/>
    <w:rsid w:val="001B0217"/>
    <w:rsid w:val="001E2671"/>
    <w:rsid w:val="001F1E59"/>
    <w:rsid w:val="001F5D82"/>
    <w:rsid w:val="0020098A"/>
    <w:rsid w:val="00211172"/>
    <w:rsid w:val="00214EFA"/>
    <w:rsid w:val="002B1064"/>
    <w:rsid w:val="002E0A1E"/>
    <w:rsid w:val="002E1B2F"/>
    <w:rsid w:val="002F3B07"/>
    <w:rsid w:val="00326B62"/>
    <w:rsid w:val="00332D5A"/>
    <w:rsid w:val="00333442"/>
    <w:rsid w:val="003346B2"/>
    <w:rsid w:val="003C0B58"/>
    <w:rsid w:val="003C4D41"/>
    <w:rsid w:val="00401C14"/>
    <w:rsid w:val="0042199F"/>
    <w:rsid w:val="00467E0E"/>
    <w:rsid w:val="004705D3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B0EAD"/>
    <w:rsid w:val="005B2F89"/>
    <w:rsid w:val="00612D49"/>
    <w:rsid w:val="006619A8"/>
    <w:rsid w:val="006704D5"/>
    <w:rsid w:val="006C076D"/>
    <w:rsid w:val="006C1888"/>
    <w:rsid w:val="006D1053"/>
    <w:rsid w:val="006D74C9"/>
    <w:rsid w:val="006F349E"/>
    <w:rsid w:val="0074133F"/>
    <w:rsid w:val="00775549"/>
    <w:rsid w:val="00775D33"/>
    <w:rsid w:val="00796592"/>
    <w:rsid w:val="007B0DAC"/>
    <w:rsid w:val="007B4B4A"/>
    <w:rsid w:val="007E063A"/>
    <w:rsid w:val="007E2756"/>
    <w:rsid w:val="00802580"/>
    <w:rsid w:val="008200B3"/>
    <w:rsid w:val="00857DF3"/>
    <w:rsid w:val="00863F6B"/>
    <w:rsid w:val="00864AA7"/>
    <w:rsid w:val="008C0731"/>
    <w:rsid w:val="008F3BEE"/>
    <w:rsid w:val="009431CF"/>
    <w:rsid w:val="00955251"/>
    <w:rsid w:val="009607E3"/>
    <w:rsid w:val="0096155B"/>
    <w:rsid w:val="00991EE6"/>
    <w:rsid w:val="00993D95"/>
    <w:rsid w:val="009D32C8"/>
    <w:rsid w:val="009F154D"/>
    <w:rsid w:val="00A56552"/>
    <w:rsid w:val="00A76B7B"/>
    <w:rsid w:val="00A9690A"/>
    <w:rsid w:val="00AA00C9"/>
    <w:rsid w:val="00AB774F"/>
    <w:rsid w:val="00AC66CB"/>
    <w:rsid w:val="00B162C0"/>
    <w:rsid w:val="00B41AEB"/>
    <w:rsid w:val="00B425F8"/>
    <w:rsid w:val="00B67EC3"/>
    <w:rsid w:val="00B87B41"/>
    <w:rsid w:val="00BD61B9"/>
    <w:rsid w:val="00BE269C"/>
    <w:rsid w:val="00C05BDD"/>
    <w:rsid w:val="00C1349B"/>
    <w:rsid w:val="00C31D94"/>
    <w:rsid w:val="00C66841"/>
    <w:rsid w:val="00C77A56"/>
    <w:rsid w:val="00C80185"/>
    <w:rsid w:val="00C83597"/>
    <w:rsid w:val="00C86D4D"/>
    <w:rsid w:val="00C92E81"/>
    <w:rsid w:val="00CB2F0E"/>
    <w:rsid w:val="00CC49DF"/>
    <w:rsid w:val="00CC5044"/>
    <w:rsid w:val="00CF266D"/>
    <w:rsid w:val="00D118BD"/>
    <w:rsid w:val="00D15725"/>
    <w:rsid w:val="00D557ED"/>
    <w:rsid w:val="00D62D82"/>
    <w:rsid w:val="00D8312B"/>
    <w:rsid w:val="00DA47FB"/>
    <w:rsid w:val="00DE12E3"/>
    <w:rsid w:val="00E06AFD"/>
    <w:rsid w:val="00E32C7E"/>
    <w:rsid w:val="00E364D6"/>
    <w:rsid w:val="00E415C5"/>
    <w:rsid w:val="00E41E2F"/>
    <w:rsid w:val="00E604A9"/>
    <w:rsid w:val="00EA3C67"/>
    <w:rsid w:val="00EB6622"/>
    <w:rsid w:val="00EB6E23"/>
    <w:rsid w:val="00EE0767"/>
    <w:rsid w:val="00EE3859"/>
    <w:rsid w:val="00EE4A3B"/>
    <w:rsid w:val="00F33CDE"/>
    <w:rsid w:val="00F56D81"/>
    <w:rsid w:val="00F65F30"/>
    <w:rsid w:val="00F915FD"/>
    <w:rsid w:val="00F9300E"/>
    <w:rsid w:val="00F93A53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en-U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3</cp:revision>
  <dcterms:created xsi:type="dcterms:W3CDTF">2022-11-14T15:46:00Z</dcterms:created>
  <dcterms:modified xsi:type="dcterms:W3CDTF">2022-12-01T15:57:00Z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