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B66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6B8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4C85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Default="00B021A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865B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68CD91CD" w:rsidR="00E94FD2" w:rsidRPr="00C865BF" w:rsidRDefault="00320B80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Prevenzione del suicidio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C865B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</w:p>
                    <w:p w14:paraId="3A12A25E" w14:textId="68CD91CD" w:rsidR="00E94FD2" w:rsidRPr="00C865BF" w:rsidRDefault="00320B80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Prevenzione del suicidio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4A43799" w:rsidR="00E94FD2" w:rsidRPr="00C865BF" w:rsidRDefault="00320B80" w:rsidP="00163E05">
      <w:pPr>
        <w:pStyle w:val="BodyText"/>
        <w:rPr>
          <w:b/>
          <w:color w:val="002677"/>
          <w:sz w:val="34"/>
          <w:szCs w:val="22"/>
          <w:lang w:val="it-IT"/>
        </w:rPr>
      </w:pPr>
      <w:r>
        <w:rPr>
          <w:b/>
          <w:bCs/>
          <w:color w:val="002677"/>
          <w:sz w:val="34"/>
          <w:szCs w:val="22"/>
          <w:lang w:val="it"/>
        </w:rPr>
        <w:t>La formazione in evidenza a settembre</w:t>
      </w:r>
    </w:p>
    <w:p w14:paraId="1F126A32" w14:textId="2080C3AD" w:rsidR="006D195E" w:rsidRPr="00C865BF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it-IT"/>
        </w:rPr>
      </w:pPr>
    </w:p>
    <w:p w14:paraId="37D073DB" w14:textId="4D586180" w:rsidR="00B021A0" w:rsidRPr="00C865BF" w:rsidRDefault="00320B80" w:rsidP="00D95164">
      <w:pPr>
        <w:shd w:val="clear" w:color="auto" w:fill="FFFFFF"/>
        <w:rPr>
          <w:b/>
          <w:bCs/>
          <w:lang w:val="it-IT"/>
        </w:rPr>
      </w:pPr>
      <w:bookmarkStart w:id="0" w:name="_Hlk200100333"/>
      <w:r>
        <w:rPr>
          <w:b/>
          <w:bCs/>
          <w:lang w:val="it"/>
        </w:rPr>
        <w:t>Prevenzione del suicidio</w:t>
      </w:r>
    </w:p>
    <w:p w14:paraId="55E5FF46" w14:textId="77777777" w:rsidR="00320B80" w:rsidRPr="00C865BF" w:rsidRDefault="00320B80" w:rsidP="00D95164">
      <w:pPr>
        <w:shd w:val="clear" w:color="auto" w:fill="FFFFFF"/>
        <w:rPr>
          <w:b/>
          <w:bCs/>
          <w:lang w:val="it-IT"/>
        </w:rPr>
      </w:pPr>
    </w:p>
    <w:p w14:paraId="60F1C976" w14:textId="753EF8DE" w:rsidR="00FF688F" w:rsidRPr="00C865BF" w:rsidRDefault="00320B80" w:rsidP="00B021A0">
      <w:pPr>
        <w:shd w:val="clear" w:color="auto" w:fill="FFFFFF"/>
        <w:rPr>
          <w:rFonts w:eastAsia="Times New Roman"/>
          <w:color w:val="353638"/>
          <w:lang w:val="it-IT"/>
        </w:rPr>
      </w:pPr>
      <w:r>
        <w:rPr>
          <w:rFonts w:eastAsia="Times New Roman"/>
          <w:color w:val="353638"/>
          <w:lang w:val="it"/>
        </w:rPr>
        <w:t>Secondo le ultime stime dell'OMS, il suicidio resta una delle principali cause di morte al mondo. Pertanto, la prevenzione del suicidio deve essere presa seriamente. Questo programma di formazione mira a sensibilizzare l'opinione pubblica sui fattori di rischio suicidario e su come intervenire se si ritiene che qualcuno sia a rischio.</w:t>
      </w:r>
    </w:p>
    <w:bookmarkEnd w:id="0"/>
    <w:p w14:paraId="6A25D14C" w14:textId="77777777" w:rsidR="00320B80" w:rsidRPr="00C865BF" w:rsidRDefault="00320B80" w:rsidP="00B021A0">
      <w:pPr>
        <w:shd w:val="clear" w:color="auto" w:fill="FFFFFF"/>
        <w:rPr>
          <w:rFonts w:eastAsia="Times New Roman"/>
          <w:color w:val="353638"/>
          <w:lang w:val="it-IT"/>
        </w:rPr>
      </w:pPr>
    </w:p>
    <w:p w14:paraId="7FF4889C" w14:textId="77777777" w:rsidR="00B021A0" w:rsidRPr="00B021A0" w:rsidRDefault="00B021A0" w:rsidP="00B021A0">
      <w:p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29AF5B43" w14:textId="77777777" w:rsidR="00320B80" w:rsidRPr="00C865BF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bookmarkStart w:id="1" w:name="_Hlk190437942"/>
      <w:r>
        <w:rPr>
          <w:rFonts w:eastAsia="Times New Roman"/>
          <w:color w:val="353638"/>
          <w:sz w:val="22"/>
          <w:szCs w:val="22"/>
          <w:lang w:val="it"/>
        </w:rPr>
        <w:t>Sensibilizzare sui campanelli di allarme del suicidio</w:t>
      </w:r>
    </w:p>
    <w:p w14:paraId="474CEA56" w14:textId="77777777" w:rsidR="00320B80" w:rsidRPr="00C865BF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Identificare le risorse per te e per gli altri</w:t>
      </w:r>
    </w:p>
    <w:p w14:paraId="6CC6CCA4" w14:textId="77777777" w:rsidR="00320B80" w:rsidRPr="00C865BF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Identificare i fatti e sfare i miti sul suicidio</w:t>
      </w:r>
    </w:p>
    <w:p w14:paraId="21A5A2E5" w14:textId="77777777" w:rsidR="00320B80" w:rsidRPr="00C865BF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Discutere i fattori di rischio e di protezione per il suicidio</w:t>
      </w:r>
    </w:p>
    <w:p w14:paraId="6A66F3A5" w14:textId="77777777" w:rsidR="00320B80" w:rsidRPr="00C865BF" w:rsidRDefault="00320B80" w:rsidP="00320B80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  <w:sz w:val="22"/>
          <w:szCs w:val="22"/>
          <w:lang w:val="it-IT"/>
        </w:rPr>
      </w:pPr>
      <w:r>
        <w:rPr>
          <w:rFonts w:eastAsia="Times New Roman"/>
          <w:color w:val="353638"/>
          <w:sz w:val="22"/>
          <w:szCs w:val="22"/>
          <w:lang w:val="it"/>
        </w:rPr>
        <w:t>Discutere strategie di intervento per incoraggiare chi potrebbe essere a rischio a cercare aiuto</w:t>
      </w:r>
    </w:p>
    <w:p w14:paraId="2664CF19" w14:textId="77777777" w:rsidR="00320B80" w:rsidRPr="00C865BF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64462D84" w14:textId="77777777" w:rsidR="00320B80" w:rsidRPr="00C865BF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6D99B442" w14:textId="77777777" w:rsidR="00320B80" w:rsidRPr="00C865BF" w:rsidRDefault="00320B80" w:rsidP="00320B80">
      <w:pPr>
        <w:pStyle w:val="BodyText"/>
        <w:ind w:right="600"/>
        <w:rPr>
          <w:rFonts w:eastAsia="Times New Roman"/>
          <w:color w:val="353638"/>
          <w:sz w:val="22"/>
          <w:szCs w:val="22"/>
          <w:lang w:val="it-IT"/>
        </w:rPr>
      </w:pPr>
    </w:p>
    <w:p w14:paraId="47EFA97D" w14:textId="77777777" w:rsidR="00F75C6A" w:rsidRPr="00C865BF" w:rsidRDefault="00F75C6A" w:rsidP="00F75C6A">
      <w:pPr>
        <w:pStyle w:val="BodyText"/>
        <w:ind w:left="720" w:right="600"/>
        <w:rPr>
          <w:sz w:val="22"/>
          <w:szCs w:val="22"/>
          <w:lang w:val="it-IT"/>
        </w:rPr>
      </w:pPr>
    </w:p>
    <w:bookmarkEnd w:id="1"/>
    <w:p w14:paraId="4A30CB0E" w14:textId="77777777" w:rsidR="00A76701" w:rsidRPr="00C865BF" w:rsidRDefault="00A76701" w:rsidP="00A76701">
      <w:pPr>
        <w:shd w:val="clear" w:color="auto" w:fill="FFFFFF"/>
        <w:rPr>
          <w:sz w:val="23"/>
          <w:szCs w:val="23"/>
          <w:lang w:val="it-IT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466541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C865BF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lastRenderedPageBreak/>
              <w:t>Sessioni registrate</w:t>
            </w:r>
          </w:p>
          <w:p w14:paraId="36AD01BC" w14:textId="1DCC1659" w:rsidR="009B7CE2" w:rsidRPr="00C865BF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9B7CE2" w:rsidRPr="00C865BF" w:rsidRDefault="009B7CE2" w:rsidP="00F64482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it-IT"/>
              </w:rPr>
            </w:pPr>
            <w:r w:rsidRPr="00C865BF">
              <w:rPr>
                <w:color w:val="10253F"/>
                <w:spacing w:val="-4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9B7CE2" w:rsidRPr="00C865BF" w:rsidRDefault="009B7CE2" w:rsidP="00C865BF">
            <w:pPr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50450A0E" w14:textId="256FC53B" w:rsidR="009B7CE2" w:rsidRPr="00C865BF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1" w:history="1">
              <w:r>
                <w:rPr>
                  <w:rStyle w:val="Hyperlink"/>
                  <w:b/>
                  <w:bCs/>
                  <w:sz w:val="28"/>
                  <w:szCs w:val="28"/>
                  <w:lang w:val="it"/>
                </w:rPr>
                <w:t>Guarda qui</w:t>
              </w:r>
            </w:hyperlink>
          </w:p>
          <w:p w14:paraId="7E245457" w14:textId="5166E780" w:rsidR="009B7CE2" w:rsidRPr="00C865BF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E21D4A3" w:rsidR="009B7CE2" w:rsidRPr="00C865BF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it"/>
              </w:rPr>
              <w:t>Hai poco tempo?</w:t>
            </w:r>
          </w:p>
          <w:p w14:paraId="25B5F76B" w14:textId="77777777" w:rsidR="00FE1A2A" w:rsidRPr="00C865BF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22924449" w:rsidR="009B7CE2" w:rsidRPr="00C865BF" w:rsidRDefault="009B7CE2" w:rsidP="00FE1A2A">
            <w:pPr>
              <w:pStyle w:val="xmsonormal"/>
              <w:jc w:val="center"/>
              <w:rPr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 riepilogo di 10</w:t>
            </w:r>
            <w:r w:rsidR="00C865BF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minuti</w:t>
            </w:r>
          </w:p>
          <w:p w14:paraId="769701BC" w14:textId="09A84591" w:rsidR="009B7CE2" w:rsidRPr="00C865BF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it"/>
                </w:rPr>
                <w:t>qui</w:t>
              </w:r>
            </w:hyperlink>
          </w:p>
          <w:p w14:paraId="06167B9B" w14:textId="71B34F29" w:rsidR="009B7CE2" w:rsidRPr="00C865BF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35C264EE" w14:textId="02546B14" w:rsidR="009B7CE2" w:rsidRPr="00C865BF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it-IT"/>
              </w:rPr>
            </w:pPr>
          </w:p>
        </w:tc>
        <w:tc>
          <w:tcPr>
            <w:tcW w:w="2059" w:type="dxa"/>
            <w:shd w:val="clear" w:color="auto" w:fill="FBF9F4"/>
          </w:tcPr>
          <w:p w14:paraId="0F7FC246" w14:textId="334CAD74" w:rsidR="009E4B21" w:rsidRPr="00C865BF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17 settembre</w:t>
            </w:r>
          </w:p>
          <w:p w14:paraId="5D0FE925" w14:textId="28603067" w:rsidR="00DB73A8" w:rsidRPr="00C865BF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53E93A12" w14:textId="0904B8BF" w:rsidR="009B7CE2" w:rsidRPr="00C865BF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C865BF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3565B0D0" w14:textId="77777777" w:rsidR="009B7CE2" w:rsidRPr="00C865BF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588A65E9" w14:textId="4BA42328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50255B39" w14:textId="1FA7138F" w:rsidR="00320B80" w:rsidRPr="00C865BF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18 settembre</w:t>
            </w:r>
          </w:p>
          <w:p w14:paraId="07B07E9B" w14:textId="2912C53C" w:rsidR="00B021A0" w:rsidRPr="00C865BF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7:00-8:00 BST</w:t>
            </w:r>
          </w:p>
          <w:p w14:paraId="3DE5F8E8" w14:textId="15301C54" w:rsidR="00407BD3" w:rsidRPr="00C865BF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  <w:r w:rsidR="00C865BF">
              <w:rPr>
                <w:color w:val="10253F"/>
                <w:sz w:val="20"/>
                <w:szCs w:val="20"/>
                <w:lang w:val="it"/>
              </w:rPr>
              <w:br/>
            </w:r>
          </w:p>
          <w:p w14:paraId="3A8AA629" w14:textId="77777777" w:rsidR="00407BD3" w:rsidRPr="00C865B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7DA6D680" w14:textId="696B2B6B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6D5016E" w14:textId="67A6154F" w:rsidR="00320B80" w:rsidRPr="00C865BF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22 settembre</w:t>
            </w:r>
          </w:p>
          <w:p w14:paraId="6B1AD571" w14:textId="44297E09" w:rsidR="00DB73A8" w:rsidRPr="00C865BF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7F7B4071" w14:textId="71BB8B0B" w:rsidR="00DB73A8" w:rsidRPr="00C865BF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it-IT"/>
              </w:rPr>
            </w:pPr>
            <w:r w:rsidRPr="00C865BF">
              <w:rPr>
                <w:color w:val="10253F"/>
                <w:spacing w:val="-4"/>
                <w:sz w:val="20"/>
                <w:szCs w:val="20"/>
                <w:lang w:val="it"/>
              </w:rPr>
              <w:t>(con sessione Q&amp;A)</w:t>
            </w:r>
            <w:r w:rsidR="00C865BF">
              <w:rPr>
                <w:color w:val="10253F"/>
                <w:spacing w:val="-4"/>
                <w:sz w:val="20"/>
                <w:szCs w:val="20"/>
                <w:lang w:val="it"/>
              </w:rPr>
              <w:br/>
            </w:r>
          </w:p>
          <w:p w14:paraId="6F72F534" w14:textId="77777777" w:rsidR="00407BD3" w:rsidRPr="00C865B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</w:p>
          <w:p w14:paraId="047FD6C1" w14:textId="0A4C2215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761B9B9" w14:textId="698C7906" w:rsidR="00320B80" w:rsidRPr="00C865BF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it-IT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23 settembre</w:t>
            </w:r>
          </w:p>
          <w:p w14:paraId="659080E2" w14:textId="34A48A7D" w:rsidR="00DB73A8" w:rsidRPr="00C865BF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lang w:val="it-IT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 xml:space="preserve">13:00-14:00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BST</w:t>
            </w:r>
          </w:p>
          <w:p w14:paraId="73AD4307" w14:textId="42D21E9B" w:rsidR="00DB73A8" w:rsidRPr="00C865BF" w:rsidRDefault="00DB73A8" w:rsidP="00DB73A8">
            <w:pPr>
              <w:spacing w:before="95"/>
              <w:jc w:val="center"/>
              <w:rPr>
                <w:color w:val="10253F"/>
                <w:spacing w:val="-4"/>
                <w:sz w:val="20"/>
                <w:szCs w:val="20"/>
                <w:lang w:val="it-IT"/>
              </w:rPr>
            </w:pPr>
            <w:r w:rsidRPr="00C865BF">
              <w:rPr>
                <w:color w:val="10253F"/>
                <w:spacing w:val="-4"/>
                <w:sz w:val="20"/>
                <w:szCs w:val="20"/>
                <w:lang w:val="it"/>
              </w:rPr>
              <w:t>(con sessione Q&amp;A)</w:t>
            </w:r>
            <w:r w:rsidR="00C865BF">
              <w:rPr>
                <w:color w:val="10253F"/>
                <w:spacing w:val="-4"/>
                <w:sz w:val="20"/>
                <w:szCs w:val="20"/>
                <w:lang w:val="it"/>
              </w:rPr>
              <w:br/>
            </w:r>
          </w:p>
          <w:p w14:paraId="7ECA7379" w14:textId="77777777" w:rsidR="00407BD3" w:rsidRPr="00C865BF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it-IT"/>
              </w:rPr>
            </w:pPr>
          </w:p>
          <w:p w14:paraId="375E4D1B" w14:textId="7568DEC6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C865BF" w:rsidRDefault="006343FB" w:rsidP="007B3D44">
      <w:pPr>
        <w:pStyle w:val="BodyText"/>
        <w:spacing w:before="10"/>
        <w:ind w:left="720"/>
        <w:rPr>
          <w:b/>
          <w:szCs w:val="32"/>
          <w:lang w:val="it-IT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Pr="00C865BF" w:rsidRDefault="00FF2F0A">
      <w:pPr>
        <w:pStyle w:val="BodyText"/>
        <w:rPr>
          <w:sz w:val="20"/>
          <w:lang w:val="it-IT"/>
        </w:rPr>
      </w:pPr>
    </w:p>
    <w:p w14:paraId="2F8C64CE" w14:textId="0CCB3B0A" w:rsidR="00FF2F0A" w:rsidRPr="00C865BF" w:rsidRDefault="006343FB">
      <w:pPr>
        <w:pStyle w:val="BodyText"/>
        <w:rPr>
          <w:sz w:val="20"/>
          <w:lang w:val="it-IT"/>
        </w:rPr>
      </w:pPr>
      <w:r>
        <w:rPr>
          <w:lang w:val="it"/>
        </w:rPr>
        <w:tab/>
      </w:r>
    </w:p>
    <w:p w14:paraId="088826F0" w14:textId="002F987E" w:rsidR="00466541" w:rsidRPr="00C865BF" w:rsidRDefault="00466541">
      <w:pPr>
        <w:pStyle w:val="BodyText"/>
        <w:rPr>
          <w:sz w:val="20"/>
          <w:lang w:val="it-IT"/>
        </w:rPr>
      </w:pPr>
    </w:p>
    <w:p w14:paraId="4D12F599" w14:textId="2F6AACE5" w:rsidR="00FF2F0A" w:rsidRPr="00C865BF" w:rsidRDefault="00FF2F0A">
      <w:pPr>
        <w:pStyle w:val="BodyText"/>
        <w:rPr>
          <w:sz w:val="20"/>
          <w:lang w:val="it-IT"/>
        </w:rPr>
      </w:pPr>
    </w:p>
    <w:p w14:paraId="292A6C6A" w14:textId="36D7DA5B" w:rsidR="00E94FD2" w:rsidRPr="00C865BF" w:rsidRDefault="00E94FD2">
      <w:pPr>
        <w:pStyle w:val="BodyText"/>
        <w:rPr>
          <w:sz w:val="20"/>
          <w:lang w:val="it-IT"/>
        </w:rPr>
      </w:pPr>
    </w:p>
    <w:p w14:paraId="6BECAD96" w14:textId="77777777" w:rsidR="00C66B2A" w:rsidRPr="00C865BF" w:rsidRDefault="00C66B2A">
      <w:pPr>
        <w:pStyle w:val="BodyText"/>
        <w:spacing w:before="2"/>
        <w:rPr>
          <w:sz w:val="25"/>
          <w:lang w:val="it-IT"/>
        </w:rPr>
      </w:pPr>
    </w:p>
    <w:p w14:paraId="0686841C" w14:textId="25334AF6" w:rsidR="00E94FD2" w:rsidRPr="00C865BF" w:rsidRDefault="00E94FD2">
      <w:pPr>
        <w:pStyle w:val="BodyText"/>
        <w:rPr>
          <w:sz w:val="20"/>
          <w:lang w:val="it-IT"/>
        </w:rPr>
      </w:pPr>
    </w:p>
    <w:p w14:paraId="5CBD4DF5" w14:textId="74321644" w:rsidR="00E94FD2" w:rsidRPr="00C865BF" w:rsidRDefault="008E3095" w:rsidP="00C7633C">
      <w:pPr>
        <w:spacing w:before="94"/>
        <w:ind w:right="879"/>
        <w:rPr>
          <w:b/>
          <w:sz w:val="24"/>
          <w:lang w:val="it-IT"/>
        </w:rPr>
      </w:pPr>
      <w:r>
        <w:rPr>
          <w:b/>
          <w:bCs/>
          <w:color w:val="FFFFFF"/>
          <w:sz w:val="24"/>
          <w:lang w:val="it"/>
        </w:rPr>
        <w:t>iniziare</w:t>
      </w:r>
    </w:p>
    <w:p w14:paraId="6564A81D" w14:textId="77777777" w:rsidR="00E94FD2" w:rsidRPr="00C865BF" w:rsidRDefault="00E94FD2">
      <w:pPr>
        <w:pStyle w:val="BodyText"/>
        <w:rPr>
          <w:b/>
          <w:sz w:val="20"/>
          <w:lang w:val="it-IT"/>
        </w:rPr>
      </w:pPr>
    </w:p>
    <w:p w14:paraId="619240E4" w14:textId="77777777" w:rsidR="00E94FD2" w:rsidRPr="00C865BF" w:rsidRDefault="00E94FD2">
      <w:pPr>
        <w:pStyle w:val="BodyText"/>
        <w:rPr>
          <w:b/>
          <w:sz w:val="20"/>
          <w:lang w:val="it-IT"/>
        </w:rPr>
      </w:pPr>
    </w:p>
    <w:p w14:paraId="42D05B4C" w14:textId="77777777" w:rsidR="00E94FD2" w:rsidRPr="00C865BF" w:rsidRDefault="00E94FD2">
      <w:pPr>
        <w:pStyle w:val="BodyText"/>
        <w:rPr>
          <w:b/>
          <w:sz w:val="20"/>
          <w:lang w:val="it-IT"/>
        </w:rPr>
      </w:pPr>
    </w:p>
    <w:p w14:paraId="4E4B3EBC" w14:textId="77777777" w:rsidR="00E94FD2" w:rsidRPr="00C865BF" w:rsidRDefault="00E94FD2">
      <w:pPr>
        <w:pStyle w:val="BodyText"/>
        <w:rPr>
          <w:b/>
          <w:sz w:val="20"/>
          <w:lang w:val="it-IT"/>
        </w:rPr>
      </w:pPr>
    </w:p>
    <w:p w14:paraId="0FEF643B" w14:textId="1AD908B9" w:rsidR="009E14D1" w:rsidRPr="00C865BF" w:rsidRDefault="009E14D1" w:rsidP="00C865BF">
      <w:pPr>
        <w:spacing w:line="276" w:lineRule="auto"/>
        <w:rPr>
          <w:spacing w:val="-4"/>
          <w:sz w:val="16"/>
          <w:szCs w:val="16"/>
          <w:lang w:val="it-IT"/>
        </w:rPr>
      </w:pPr>
      <w:r w:rsidRPr="00C865BF">
        <w:rPr>
          <w:spacing w:val="-4"/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dei servizi di emergenza se ti trovi fuori dagli Stati Uniti, oppure recati al pronto soccorso più vicino. Questo programma non sostituisce le cure di un medico o di un professionista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. Dato il potenziale conflitto di interessi, non verrà fornita la consulenza legale su questioni che potrebbero comportare un’azione legale contro Optum o i suoi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preavviso. L'esperienza e/o i livelli di istruzione delle risorse delle Soluzioni di benessere emotivo possono variare in base ai requisiti contrattuali o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C865BF" w:rsidRDefault="009E14D1" w:rsidP="009E14D1">
      <w:pPr>
        <w:spacing w:line="276" w:lineRule="auto"/>
        <w:rPr>
          <w:spacing w:val="-4"/>
          <w:sz w:val="16"/>
          <w:szCs w:val="16"/>
          <w:lang w:val="it-IT"/>
        </w:rPr>
      </w:pPr>
    </w:p>
    <w:p w14:paraId="2A76090F" w14:textId="4055CD70" w:rsidR="00E94FD2" w:rsidRPr="00C865BF" w:rsidRDefault="009E14D1" w:rsidP="00C865BF">
      <w:pPr>
        <w:spacing w:line="276" w:lineRule="auto"/>
        <w:rPr>
          <w:spacing w:val="-4"/>
          <w:sz w:val="16"/>
          <w:szCs w:val="16"/>
          <w:lang w:val="it-IT"/>
        </w:rPr>
      </w:pPr>
      <w:r w:rsidRPr="00C865BF">
        <w:rPr>
          <w:spacing w:val="-4"/>
          <w:sz w:val="16"/>
          <w:szCs w:val="16"/>
          <w:lang w:val="it"/>
        </w:rPr>
        <w:t>© 2025 Optum, Inc. Tutti i diritti riservati. Optum è un marchio registrato di Optum, Inc. negli Stati Uniti e in altre giurisdizioni. Tutti gli altri nomi di marchi o prodotti</w:t>
      </w:r>
      <w:r w:rsidR="00C865BF" w:rsidRPr="00C865BF">
        <w:rPr>
          <w:spacing w:val="-4"/>
          <w:sz w:val="16"/>
          <w:szCs w:val="16"/>
          <w:lang w:val="it"/>
        </w:rPr>
        <w:t xml:space="preserve"> </w:t>
      </w:r>
      <w:r w:rsidRPr="00C865BF">
        <w:rPr>
          <w:spacing w:val="-4"/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p w14:paraId="36B707BF" w14:textId="77777777" w:rsidR="00C865BF" w:rsidRPr="00C865BF" w:rsidRDefault="00C865BF">
      <w:pPr>
        <w:spacing w:line="276" w:lineRule="auto"/>
        <w:rPr>
          <w:spacing w:val="-4"/>
          <w:sz w:val="16"/>
          <w:szCs w:val="16"/>
          <w:lang w:val="it-IT"/>
        </w:rPr>
      </w:pPr>
    </w:p>
    <w:sectPr w:rsidR="00C865BF" w:rsidRPr="00C865B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9"/>
  </w:num>
  <w:num w:numId="2" w16cid:durableId="47998739">
    <w:abstractNumId w:val="5"/>
  </w:num>
  <w:num w:numId="3" w16cid:durableId="109859154">
    <w:abstractNumId w:val="14"/>
  </w:num>
  <w:num w:numId="4" w16cid:durableId="42754323">
    <w:abstractNumId w:val="2"/>
  </w:num>
  <w:num w:numId="5" w16cid:durableId="2040155994">
    <w:abstractNumId w:val="30"/>
  </w:num>
  <w:num w:numId="6" w16cid:durableId="1547446166">
    <w:abstractNumId w:val="29"/>
  </w:num>
  <w:num w:numId="7" w16cid:durableId="950166687">
    <w:abstractNumId w:val="24"/>
  </w:num>
  <w:num w:numId="8" w16cid:durableId="1086028517">
    <w:abstractNumId w:val="4"/>
  </w:num>
  <w:num w:numId="9" w16cid:durableId="565998517">
    <w:abstractNumId w:val="26"/>
  </w:num>
  <w:num w:numId="10" w16cid:durableId="719210982">
    <w:abstractNumId w:val="21"/>
  </w:num>
  <w:num w:numId="11" w16cid:durableId="1186165845">
    <w:abstractNumId w:val="19"/>
  </w:num>
  <w:num w:numId="12" w16cid:durableId="1410269363">
    <w:abstractNumId w:val="20"/>
  </w:num>
  <w:num w:numId="13" w16cid:durableId="285087762">
    <w:abstractNumId w:val="28"/>
  </w:num>
  <w:num w:numId="14" w16cid:durableId="1384871016">
    <w:abstractNumId w:val="25"/>
  </w:num>
  <w:num w:numId="15" w16cid:durableId="1273704641">
    <w:abstractNumId w:val="32"/>
  </w:num>
  <w:num w:numId="16" w16cid:durableId="21368697">
    <w:abstractNumId w:val="16"/>
  </w:num>
  <w:num w:numId="17" w16cid:durableId="1169102255">
    <w:abstractNumId w:val="31"/>
  </w:num>
  <w:num w:numId="18" w16cid:durableId="2025472090">
    <w:abstractNumId w:val="0"/>
  </w:num>
  <w:num w:numId="19" w16cid:durableId="922101511">
    <w:abstractNumId w:val="11"/>
  </w:num>
  <w:num w:numId="20" w16cid:durableId="557135718">
    <w:abstractNumId w:val="23"/>
  </w:num>
  <w:num w:numId="21" w16cid:durableId="973219529">
    <w:abstractNumId w:val="12"/>
  </w:num>
  <w:num w:numId="22" w16cid:durableId="2049598164">
    <w:abstractNumId w:val="13"/>
  </w:num>
  <w:num w:numId="23" w16cid:durableId="2116517055">
    <w:abstractNumId w:val="22"/>
  </w:num>
  <w:num w:numId="24" w16cid:durableId="2041323115">
    <w:abstractNumId w:val="6"/>
  </w:num>
  <w:num w:numId="25" w16cid:durableId="1809735930">
    <w:abstractNumId w:val="18"/>
  </w:num>
  <w:num w:numId="26" w16cid:durableId="100759938">
    <w:abstractNumId w:val="7"/>
  </w:num>
  <w:num w:numId="27" w16cid:durableId="340131850">
    <w:abstractNumId w:val="8"/>
  </w:num>
  <w:num w:numId="28" w16cid:durableId="1169176347">
    <w:abstractNumId w:val="3"/>
  </w:num>
  <w:num w:numId="29" w16cid:durableId="1760713698">
    <w:abstractNumId w:val="15"/>
  </w:num>
  <w:num w:numId="30" w16cid:durableId="1137721938">
    <w:abstractNumId w:val="17"/>
  </w:num>
  <w:num w:numId="31" w16cid:durableId="712971157">
    <w:abstractNumId w:val="10"/>
  </w:num>
  <w:num w:numId="32" w16cid:durableId="864027339">
    <w:abstractNumId w:val="1"/>
  </w:num>
  <w:num w:numId="33" w16cid:durableId="583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EE0"/>
    <w:rsid w:val="00016519"/>
    <w:rsid w:val="00020613"/>
    <w:rsid w:val="0003444B"/>
    <w:rsid w:val="00096038"/>
    <w:rsid w:val="000A790E"/>
    <w:rsid w:val="000B4962"/>
    <w:rsid w:val="000E6ACA"/>
    <w:rsid w:val="00103C78"/>
    <w:rsid w:val="00120E51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0108"/>
    <w:rsid w:val="007A1380"/>
    <w:rsid w:val="007A3602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865BF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wKCr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ca54762e7fba1b7e3f5a854c4b1214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wKb3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17b90679a5f16955832366d4355c2d4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wKRN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wKKv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4</cp:revision>
  <dcterms:created xsi:type="dcterms:W3CDTF">2025-07-11T18:09:00Z</dcterms:created>
  <dcterms:modified xsi:type="dcterms:W3CDTF">2025-07-18T15:33:00Z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