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5B662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6B84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4C851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Default="00B021A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68CD91CD" w:rsidR="00E94FD2" w:rsidRPr="00F64482" w:rsidRDefault="00320B80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Zapobieganie samobójstwom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Szkolenie dla członków:</w:t>
                      </w:r>
                    </w:p>
                    <w:p w14:paraId="3A12A25E" w14:textId="68CD91CD" w:rsidR="00E94FD2" w:rsidRPr="00F64482" w:rsidRDefault="00320B80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Zapobieganie samobójstwom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4A43799" w:rsidR="00E94FD2" w:rsidRDefault="00320B80" w:rsidP="00163E05">
      <w:pPr>
        <w:pStyle w:val="BodyText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Polecane szkolenia we wrześniu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7D073DB" w14:textId="4D586180" w:rsidR="00B021A0" w:rsidRDefault="00320B80" w:rsidP="00D95164">
      <w:pPr>
        <w:shd w:val="clear" w:color="auto" w:fill="FFFFFF"/>
        <w:rPr>
          <w:b/>
          <w:bCs/>
        </w:rPr>
      </w:pPr>
      <w:bookmarkStart w:id="0" w:name="_Hlk200100333"/>
      <w:r>
        <w:rPr>
          <w:b/>
          <w:bCs/>
          <w:lang w:val="pl"/>
        </w:rPr>
        <w:t>Zapobieganie samobójstwom</w:t>
      </w:r>
    </w:p>
    <w:p w14:paraId="55E5FF46" w14:textId="77777777" w:rsidR="00320B80" w:rsidRPr="00D95164" w:rsidRDefault="00320B80" w:rsidP="00D95164">
      <w:pPr>
        <w:shd w:val="clear" w:color="auto" w:fill="FFFFFF"/>
        <w:rPr>
          <w:b/>
          <w:bCs/>
        </w:rPr>
      </w:pPr>
    </w:p>
    <w:p w14:paraId="60F1C976" w14:textId="753EF8DE" w:rsidR="00FF688F" w:rsidRPr="001F54EA" w:rsidRDefault="00320B80" w:rsidP="00B021A0">
      <w:pPr>
        <w:shd w:val="clear" w:color="auto" w:fill="FFFFFF"/>
        <w:rPr>
          <w:rFonts w:eastAsia="Times New Roman"/>
          <w:color w:val="353638"/>
          <w:lang w:val="pl"/>
        </w:rPr>
      </w:pPr>
      <w:r>
        <w:rPr>
          <w:rFonts w:eastAsia="Times New Roman"/>
          <w:color w:val="353638"/>
          <w:lang w:val="pl"/>
        </w:rPr>
        <w:t>Według najnowszych szacunków WHO samobójstwa pozostają jedną z głównych przyczyn zgonów na całym świecie, dlatego też należy poważnie potraktować kwestię zapobiegania samobójstwom. Program szkoleniowy zwiększa świadomość czynników ryzyka samobójstwa oraz sposobów interwencji w przypadku podejrzenia, że ktoś jest zagrożony.</w:t>
      </w:r>
    </w:p>
    <w:bookmarkEnd w:id="0"/>
    <w:p w14:paraId="6A25D14C" w14:textId="77777777" w:rsidR="00320B80" w:rsidRPr="001F54EA" w:rsidRDefault="00320B80" w:rsidP="00B021A0">
      <w:pPr>
        <w:shd w:val="clear" w:color="auto" w:fill="FFFFFF"/>
        <w:rPr>
          <w:rFonts w:eastAsia="Times New Roman"/>
          <w:color w:val="353638"/>
          <w:lang w:val="pl"/>
        </w:rPr>
      </w:pPr>
    </w:p>
    <w:p w14:paraId="7FF4889C" w14:textId="77777777" w:rsidR="00B021A0" w:rsidRPr="00B021A0" w:rsidRDefault="00B021A0" w:rsidP="00B021A0">
      <w:pPr>
        <w:shd w:val="clear" w:color="auto" w:fill="FFFFFF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Najważniejsze zagadnienia</w:t>
      </w:r>
    </w:p>
    <w:p w14:paraId="29AF5B43" w14:textId="77777777" w:rsidR="00320B80" w:rsidRPr="00320B80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</w:rPr>
      </w:pPr>
      <w:bookmarkStart w:id="1" w:name="_Hlk190437942"/>
      <w:r>
        <w:rPr>
          <w:rFonts w:eastAsia="Times New Roman"/>
          <w:color w:val="353638"/>
          <w:sz w:val="22"/>
          <w:szCs w:val="22"/>
          <w:lang w:val="pl"/>
        </w:rPr>
        <w:t>Zwiększenie świadomości na temat sygnałów ostrzegawczych dotyczących samobójstw</w:t>
      </w:r>
    </w:p>
    <w:p w14:paraId="474CEA56" w14:textId="77777777" w:rsidR="00320B80" w:rsidRPr="00320B80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</w:rPr>
      </w:pPr>
      <w:r>
        <w:rPr>
          <w:rFonts w:eastAsia="Times New Roman"/>
          <w:color w:val="353638"/>
          <w:sz w:val="22"/>
          <w:szCs w:val="22"/>
          <w:lang w:val="pl"/>
        </w:rPr>
        <w:t>Identyfikacja zasobów dla siebie i innych</w:t>
      </w:r>
    </w:p>
    <w:p w14:paraId="6CC6CCA4" w14:textId="77777777" w:rsidR="00320B80" w:rsidRPr="00320B80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</w:rPr>
      </w:pPr>
      <w:r>
        <w:rPr>
          <w:rFonts w:eastAsia="Times New Roman"/>
          <w:color w:val="353638"/>
          <w:sz w:val="22"/>
          <w:szCs w:val="22"/>
          <w:lang w:val="pl"/>
        </w:rPr>
        <w:t>Przedstawienie faktów i obalenie mitów dotyczących samobójstw</w:t>
      </w:r>
    </w:p>
    <w:p w14:paraId="21A5A2E5" w14:textId="77777777" w:rsidR="00320B80" w:rsidRPr="00320B80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</w:rPr>
      </w:pPr>
      <w:r>
        <w:rPr>
          <w:rFonts w:eastAsia="Times New Roman"/>
          <w:color w:val="353638"/>
          <w:sz w:val="22"/>
          <w:szCs w:val="22"/>
          <w:lang w:val="pl"/>
        </w:rPr>
        <w:t>Dyskusja dotycząca ryzyka i czynników chroniących przed samobójstwem</w:t>
      </w:r>
    </w:p>
    <w:p w14:paraId="6A66F3A5" w14:textId="77777777" w:rsidR="00320B80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</w:rPr>
      </w:pPr>
      <w:r>
        <w:rPr>
          <w:rFonts w:eastAsia="Times New Roman"/>
          <w:color w:val="353638"/>
          <w:sz w:val="22"/>
          <w:szCs w:val="22"/>
          <w:lang w:val="pl"/>
        </w:rPr>
        <w:t>Dyskusja na temat strategii interwencji, których celem jest zachęcenie osób zagrożonych do szukania pomocy.</w:t>
      </w:r>
    </w:p>
    <w:p w14:paraId="2664CF19" w14:textId="77777777" w:rsidR="00320B80" w:rsidRDefault="00320B80" w:rsidP="00320B80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</w:p>
    <w:p w14:paraId="64462D84" w14:textId="77777777" w:rsidR="00320B80" w:rsidRDefault="00320B80" w:rsidP="00320B80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</w:p>
    <w:p w14:paraId="6D99B442" w14:textId="77777777" w:rsidR="00320B80" w:rsidRPr="00320B80" w:rsidRDefault="00320B80" w:rsidP="00320B80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</w:p>
    <w:p w14:paraId="47EFA97D" w14:textId="77777777" w:rsidR="00F75C6A" w:rsidRPr="006B758D" w:rsidRDefault="00F75C6A" w:rsidP="00F75C6A">
      <w:pPr>
        <w:pStyle w:val="BodyText"/>
        <w:ind w:left="720" w:right="600"/>
        <w:rPr>
          <w:sz w:val="22"/>
          <w:szCs w:val="22"/>
        </w:rPr>
      </w:pPr>
    </w:p>
    <w:bookmarkEnd w:id="1"/>
    <w:p w14:paraId="4A30CB0E" w14:textId="77777777" w:rsidR="00A76701" w:rsidRDefault="00A76701" w:rsidP="00A76701">
      <w:pPr>
        <w:shd w:val="clear" w:color="auto" w:fill="FFFFFF"/>
        <w:rPr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466541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3E7D03" w:rsidRDefault="00EE5D5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9B7CE2" w:rsidRPr="003E7D03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1E66A1EF" w14:textId="115A1E61" w:rsidR="009B7CE2" w:rsidRPr="00F64482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</w:t>
            </w:r>
            <w:r w:rsidR="001F54EA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9B7CE2" w:rsidRPr="001F54EA" w:rsidRDefault="009B7CE2" w:rsidP="001F54EA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50450A0E" w14:textId="256FC53B" w:rsidR="009B7CE2" w:rsidRPr="00830FC6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Obejrzyj tutaj</w:t>
              </w:r>
            </w:hyperlink>
          </w:p>
          <w:p w14:paraId="7E245457" w14:textId="5166E780" w:rsidR="009B7CE2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9B7CE2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 czasu?</w:t>
            </w:r>
          </w:p>
          <w:p w14:paraId="25B5F76B" w14:textId="77777777" w:rsidR="00FE1A2A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0A234718" w:rsidR="009B7CE2" w:rsidRDefault="009B7CE2" w:rsidP="00FE1A2A">
            <w:pPr>
              <w:pStyle w:val="xmsonormal"/>
              <w:jc w:val="center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Obejrzyj 10</w:t>
            </w:r>
            <w:r w:rsidR="001F54EA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noBreakHyphen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minutowe streszczenie</w:t>
            </w:r>
          </w:p>
          <w:p w14:paraId="769701BC" w14:textId="09A84591" w:rsidR="009B7CE2" w:rsidRPr="00830FC6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l"/>
                </w:rPr>
                <w:t>tutaj</w:t>
              </w:r>
            </w:hyperlink>
          </w:p>
          <w:p w14:paraId="06167B9B" w14:textId="71B34F29" w:rsidR="009B7CE2" w:rsidRPr="003E7D03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E4588F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0F7FC246" w14:textId="334CAD74" w:rsidR="009E4B21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17 września</w:t>
            </w:r>
          </w:p>
          <w:p w14:paraId="5D0FE925" w14:textId="28603067" w:rsidR="00DB73A8" w:rsidRPr="003E7D03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 BST</w:t>
            </w:r>
          </w:p>
          <w:p w14:paraId="53E93A12" w14:textId="094CB31D" w:rsidR="009B7CE2" w:rsidRPr="003E7D03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1F54EA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565B0D0" w14:textId="77777777" w:rsidR="009B7CE2" w:rsidRPr="003E7D03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588A65E9" w14:textId="4BA42328" w:rsidR="009B7CE2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50255B39" w14:textId="1FA7138F" w:rsidR="00320B80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18 września</w:t>
            </w:r>
          </w:p>
          <w:p w14:paraId="07B07E9B" w14:textId="2912C53C" w:rsidR="00B021A0" w:rsidRPr="00DB73A8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7:00–8:00 BST</w:t>
            </w:r>
          </w:p>
          <w:p w14:paraId="3DE5F8E8" w14:textId="713E1914" w:rsidR="00407BD3" w:rsidRPr="003E7D03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1F54EA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A8AA629" w14:textId="77777777" w:rsidR="00407BD3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DA6D680" w14:textId="696B2B6B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06D5016E" w14:textId="67A6154F" w:rsidR="00320B80" w:rsidRDefault="009E4B21" w:rsidP="001F54EA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22 września</w:t>
            </w:r>
          </w:p>
          <w:p w14:paraId="6B1AD571" w14:textId="44297E09" w:rsidR="00DB73A8" w:rsidRPr="003E7D03" w:rsidRDefault="00DB73A8" w:rsidP="001F54EA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 BST</w:t>
            </w:r>
          </w:p>
          <w:p w14:paraId="7F7B4071" w14:textId="394CADED" w:rsidR="00DB73A8" w:rsidRPr="003E7D03" w:rsidRDefault="00DB73A8" w:rsidP="001F54E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1F54EA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6F72F534" w14:textId="77777777" w:rsidR="00407BD3" w:rsidRPr="003E7D03" w:rsidRDefault="00407BD3" w:rsidP="001F54EA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047FD6C1" w14:textId="0A4C2215" w:rsidR="009B7CE2" w:rsidRPr="003E7D03" w:rsidRDefault="00407BD3" w:rsidP="001F54E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761B9B9" w14:textId="698C7906" w:rsidR="00320B80" w:rsidRDefault="009E4B21" w:rsidP="001F54EA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23 września</w:t>
            </w:r>
          </w:p>
          <w:p w14:paraId="659080E2" w14:textId="34A48A7D" w:rsidR="00DB73A8" w:rsidRPr="003E7D03" w:rsidRDefault="00DB73A8" w:rsidP="001F54E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 xml:space="preserve">13:00-14:00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73AD4307" w14:textId="52588B12" w:rsidR="00DB73A8" w:rsidRPr="003E7D03" w:rsidRDefault="00DB73A8" w:rsidP="001F54E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1F54EA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ECA7379" w14:textId="77777777" w:rsidR="00407BD3" w:rsidRPr="003E7D03" w:rsidRDefault="00407BD3" w:rsidP="001F54E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568DEC6" w:rsidR="009B7CE2" w:rsidRPr="003E7D03" w:rsidRDefault="00407BD3" w:rsidP="001F54E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l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5CBD4DF5" w14:textId="74321644" w:rsidR="00E94FD2" w:rsidRDefault="008E3095" w:rsidP="00C7633C">
      <w:pPr>
        <w:spacing w:before="94"/>
        <w:ind w:right="879"/>
        <w:rPr>
          <w:b/>
          <w:sz w:val="24"/>
        </w:rPr>
      </w:pPr>
      <w:r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60B3E10A" w:rsidR="009E14D1" w:rsidRPr="001F54EA" w:rsidRDefault="009E14D1" w:rsidP="001F54EA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 należy korzystać z tego programu w nagłych przypadkach zagrożenia zdrowia i kiedy zachodzi potrzeba udzielenia pilnej pomocy. W nagłym przypadku w Stanach Zjednoczonych należy zadzwonić pod numer 911, a poza Stanami Zjednoczonymi</w:t>
      </w:r>
      <w:r w:rsidR="001F54E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1F54E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 sprawach, które mogą wiązać się z</w:t>
      </w:r>
      <w:r w:rsidR="001F54EA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podjęciem działań prawnych przeciwko Optum albo jej podmiotom powiązanym lub podmiotom,</w:t>
      </w:r>
      <w:r w:rsidR="001F54E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Ten program i wszystkie jego</w:t>
      </w:r>
      <w:r w:rsidR="001F54E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</w:t>
      </w:r>
      <w:r w:rsidR="001F54EA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lat, mogą nie być dostępne we wszystkich lokalizacjach i mogą ulec zmianie bez wcześniejszego</w:t>
      </w:r>
      <w:r w:rsidR="001F54E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edukacyjny zasobów programu Rozwiązania zapewniające dobre samopoczucie emocjonalne mogą się różnić w zależności od wymogów umowy lub</w:t>
      </w:r>
      <w:r w:rsidR="001F54EA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przepisów</w:t>
      </w:r>
      <w:r w:rsidR="001F54E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 ograniczenia dotyczące ubezpieczenia.</w:t>
      </w:r>
    </w:p>
    <w:p w14:paraId="589813F1" w14:textId="77777777" w:rsidR="009E14D1" w:rsidRPr="001F54EA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3AAF37EB" w:rsidR="00E94FD2" w:rsidRPr="001F54EA" w:rsidRDefault="009E14D1" w:rsidP="001F54EA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© 2025 Optum, Inc. Wszelkie prawa zastrzeżone. Optum jest zastrzeżonym znakiem towarowym firmy Optum, Inc. w USA i innych jurysdykcjach. Wszystkie inne nazwy marek lub produktów</w:t>
      </w:r>
      <w:r w:rsidR="001F54E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 znakami towarowymi lub zarejestrowanymi znakami własności ich odpowiednich właścicieli. Optum jest pracodawcą zapewniającym równe szanse.</w:t>
      </w:r>
    </w:p>
    <w:sectPr w:rsidR="00E94FD2" w:rsidRPr="001F54E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9"/>
  </w:num>
  <w:num w:numId="2" w16cid:durableId="47998739">
    <w:abstractNumId w:val="5"/>
  </w:num>
  <w:num w:numId="3" w16cid:durableId="109859154">
    <w:abstractNumId w:val="14"/>
  </w:num>
  <w:num w:numId="4" w16cid:durableId="42754323">
    <w:abstractNumId w:val="2"/>
  </w:num>
  <w:num w:numId="5" w16cid:durableId="2040155994">
    <w:abstractNumId w:val="30"/>
  </w:num>
  <w:num w:numId="6" w16cid:durableId="1547446166">
    <w:abstractNumId w:val="29"/>
  </w:num>
  <w:num w:numId="7" w16cid:durableId="950166687">
    <w:abstractNumId w:val="24"/>
  </w:num>
  <w:num w:numId="8" w16cid:durableId="1086028517">
    <w:abstractNumId w:val="4"/>
  </w:num>
  <w:num w:numId="9" w16cid:durableId="565998517">
    <w:abstractNumId w:val="26"/>
  </w:num>
  <w:num w:numId="10" w16cid:durableId="719210982">
    <w:abstractNumId w:val="21"/>
  </w:num>
  <w:num w:numId="11" w16cid:durableId="1186165845">
    <w:abstractNumId w:val="19"/>
  </w:num>
  <w:num w:numId="12" w16cid:durableId="1410269363">
    <w:abstractNumId w:val="20"/>
  </w:num>
  <w:num w:numId="13" w16cid:durableId="285087762">
    <w:abstractNumId w:val="28"/>
  </w:num>
  <w:num w:numId="14" w16cid:durableId="1384871016">
    <w:abstractNumId w:val="25"/>
  </w:num>
  <w:num w:numId="15" w16cid:durableId="1273704641">
    <w:abstractNumId w:val="32"/>
  </w:num>
  <w:num w:numId="16" w16cid:durableId="21368697">
    <w:abstractNumId w:val="16"/>
  </w:num>
  <w:num w:numId="17" w16cid:durableId="1169102255">
    <w:abstractNumId w:val="31"/>
  </w:num>
  <w:num w:numId="18" w16cid:durableId="2025472090">
    <w:abstractNumId w:val="0"/>
  </w:num>
  <w:num w:numId="19" w16cid:durableId="922101511">
    <w:abstractNumId w:val="11"/>
  </w:num>
  <w:num w:numId="20" w16cid:durableId="557135718">
    <w:abstractNumId w:val="23"/>
  </w:num>
  <w:num w:numId="21" w16cid:durableId="973219529">
    <w:abstractNumId w:val="12"/>
  </w:num>
  <w:num w:numId="22" w16cid:durableId="2049598164">
    <w:abstractNumId w:val="13"/>
  </w:num>
  <w:num w:numId="23" w16cid:durableId="2116517055">
    <w:abstractNumId w:val="22"/>
  </w:num>
  <w:num w:numId="24" w16cid:durableId="2041323115">
    <w:abstractNumId w:val="6"/>
  </w:num>
  <w:num w:numId="25" w16cid:durableId="1809735930">
    <w:abstractNumId w:val="18"/>
  </w:num>
  <w:num w:numId="26" w16cid:durableId="100759938">
    <w:abstractNumId w:val="7"/>
  </w:num>
  <w:num w:numId="27" w16cid:durableId="340131850">
    <w:abstractNumId w:val="8"/>
  </w:num>
  <w:num w:numId="28" w16cid:durableId="1169176347">
    <w:abstractNumId w:val="3"/>
  </w:num>
  <w:num w:numId="29" w16cid:durableId="1760713698">
    <w:abstractNumId w:val="15"/>
  </w:num>
  <w:num w:numId="30" w16cid:durableId="1137721938">
    <w:abstractNumId w:val="17"/>
  </w:num>
  <w:num w:numId="31" w16cid:durableId="712971157">
    <w:abstractNumId w:val="10"/>
  </w:num>
  <w:num w:numId="32" w16cid:durableId="864027339">
    <w:abstractNumId w:val="1"/>
  </w:num>
  <w:num w:numId="33" w16cid:durableId="5836859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5EE0"/>
    <w:rsid w:val="00016519"/>
    <w:rsid w:val="00020613"/>
    <w:rsid w:val="0003444B"/>
    <w:rsid w:val="00096038"/>
    <w:rsid w:val="000A790E"/>
    <w:rsid w:val="000B4962"/>
    <w:rsid w:val="000E6ACA"/>
    <w:rsid w:val="00103C78"/>
    <w:rsid w:val="00120E51"/>
    <w:rsid w:val="00151184"/>
    <w:rsid w:val="00162283"/>
    <w:rsid w:val="00163E05"/>
    <w:rsid w:val="00177678"/>
    <w:rsid w:val="00191A29"/>
    <w:rsid w:val="001A2E32"/>
    <w:rsid w:val="001C329D"/>
    <w:rsid w:val="001D3FB9"/>
    <w:rsid w:val="001F54EA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1162"/>
    <w:rsid w:val="00726436"/>
    <w:rsid w:val="00732E8C"/>
    <w:rsid w:val="007A1380"/>
    <w:rsid w:val="007A3602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wKCrY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optum/ldr.php?RCID=ca54762e7fba1b7e3f5a854c4b12145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wKb3YA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optum/ldr.php?RCID=17b90679a5f16955832366d4355c2d4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wKRNY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wKKv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4</cp:revision>
  <dcterms:created xsi:type="dcterms:W3CDTF">2025-07-11T18:09:00Z</dcterms:created>
  <dcterms:modified xsi:type="dcterms:W3CDTF">2025-07-18T13:44:00Z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