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bidi/>
                              <w:spacing w:line="863" w:lineRule="exact"/>
                              <w:rPr>
                                <w:b/>
                                <w:sz w:val="60"/>
                                <w:szCs w:val="60"/>
                              </w:rPr>
                            </w:pPr>
                            <w:r>
                              <w:rPr>
                                <w:b/>
                                <w:bCs/>
                                <w:color w:val="002677"/>
                                <w:sz w:val="36"/>
                                <w:szCs w:val="36"/>
                                <w:rtl/>
                                <w:lang w:bidi="ar"/>
                              </w:rPr>
                              <w:t>تدريب الأعضاء:</w:t>
                            </w:r>
                            <w:r>
                              <w:rPr>
                                <w:color w:val="002677"/>
                                <w:sz w:val="78"/>
                              </w:rPr>
                              <w:br/>
                            </w:r>
                            <w:r>
                              <w:rPr>
                                <w:b/>
                                <w:bCs/>
                                <w:color w:val="002677"/>
                                <w:sz w:val="66"/>
                                <w:szCs w:val="66"/>
                                <w:rtl/>
                                <w:lang w:bidi="ar"/>
                              </w:rPr>
                              <w:t>استفد من الجانب الإيجابي للإجهاد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bidi/>
                        <w:spacing w:line="863" w:lineRule="exact"/>
                        <w:rPr>
                          <w:b/>
                          <w:sz w:val="60"/>
                          <w:szCs w:val="60"/>
                        </w:rPr>
                      </w:pPr>
                      <w:r>
                        <w:rPr>
                          <w:b/>
                          <w:bCs/>
                          <w:color w:val="002677"/>
                          <w:sz w:val="36"/>
                          <w:szCs w:val="36"/>
                          <w:rtl/>
                          <w:lang w:bidi="ar"/>
                        </w:rPr>
                        <w:t>تدريب الأعضاء:</w:t>
                      </w:r>
                      <w:r>
                        <w:rPr>
                          <w:color w:val="002677"/>
                          <w:sz w:val="78"/>
                        </w:rPr>
                        <w:br/>
                      </w:r>
                      <w:r>
                        <w:rPr>
                          <w:b/>
                          <w:bCs/>
                          <w:color w:val="002677"/>
                          <w:sz w:val="66"/>
                          <w:szCs w:val="66"/>
                          <w:rtl/>
                          <w:lang w:bidi="ar"/>
                        </w:rPr>
                        <w:t>استفد من الجانب الإيجابي للإجهاد</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bidi/>
        <w:ind w:firstLine="720"/>
        <w:rPr>
          <w:b/>
          <w:color w:val="002677"/>
          <w:sz w:val="34"/>
          <w:szCs w:val="22"/>
        </w:rPr>
      </w:pPr>
      <w:r>
        <w:rPr>
          <w:b/>
          <w:bCs/>
          <w:color w:val="002677"/>
          <w:sz w:val="34"/>
          <w:szCs w:val="22"/>
          <w:rtl/>
          <w:lang w:bidi="ar"/>
        </w:rPr>
        <w:t>التدريب المميز لشهر أبريل</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bidi/>
        <w:ind w:left="720"/>
        <w:rPr>
          <w:rFonts w:eastAsiaTheme="minorHAnsi"/>
          <w:color w:val="242424"/>
          <w:sz w:val="24"/>
          <w:szCs w:val="24"/>
        </w:rPr>
      </w:pPr>
      <w:r>
        <w:rPr>
          <w:b/>
          <w:bCs/>
          <w:color w:val="242424"/>
          <w:sz w:val="24"/>
          <w:szCs w:val="24"/>
          <w:shd w:val="clear" w:color="auto" w:fill="FFFFFF"/>
          <w:rtl/>
          <w:lang w:bidi="ar"/>
        </w:rPr>
        <w:t>استفد من الجانب الإيجابي للإجهاد</w:t>
      </w:r>
    </w:p>
    <w:p w14:paraId="49AEA031" w14:textId="77777777" w:rsidR="0059409F" w:rsidRPr="0059409F" w:rsidRDefault="0059409F" w:rsidP="0059409F">
      <w:pPr>
        <w:bidi/>
        <w:ind w:left="720"/>
        <w:rPr>
          <w:rFonts w:eastAsiaTheme="minorHAnsi"/>
          <w:color w:val="000000"/>
          <w:sz w:val="24"/>
          <w:szCs w:val="24"/>
        </w:rPr>
      </w:pPr>
      <w:r>
        <w:rPr>
          <w:color w:val="000000"/>
          <w:sz w:val="24"/>
          <w:szCs w:val="24"/>
          <w:rtl/>
          <w:lang w:bidi="ar"/>
        </w:rPr>
        <w:t>في هذا التدريب، سيحصل المشاركون على نظرة عامة حول أساسيات الإجهاد بالإضافة إلى اقتراحات عملية للتعامل مع المواقف العصيبة، مثل الواقع في مكان العمل. تم تقديم مفهوم الصلابة النفسية ضد الإجهاد أيضًا كمحور لإدارة الإجهاد الصحي. بالإضافة إلى ذلك، سيحصل الحاضرون على أدوات لمساعدتهم على تخفيف الإجهاد وفهم الجوانب الشخصية والتنظيمية للإجهاد بشكل أفضل.</w:t>
      </w:r>
      <w:r>
        <w:rPr>
          <w:color w:val="000000"/>
          <w:sz w:val="24"/>
          <w:szCs w:val="24"/>
        </w:rPr>
        <w:br/>
      </w:r>
      <w:r>
        <w:rPr>
          <w:color w:val="000000"/>
          <w:sz w:val="24"/>
          <w:szCs w:val="24"/>
        </w:rPr>
        <w:br/>
      </w:r>
      <w:r>
        <w:rPr>
          <w:color w:val="000000"/>
          <w:sz w:val="24"/>
          <w:szCs w:val="24"/>
          <w:rtl/>
          <w:lang w:bidi="ar"/>
        </w:rPr>
        <w:t>المشاركون سوف:</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bidi/>
        <w:spacing w:before="0"/>
        <w:ind w:left="1440" w:right="0"/>
        <w:rPr>
          <w:rFonts w:eastAsia="Times New Roman"/>
          <w:color w:val="000000"/>
          <w:sz w:val="24"/>
          <w:szCs w:val="24"/>
        </w:rPr>
      </w:pPr>
      <w:r>
        <w:rPr>
          <w:rFonts w:eastAsia="Times New Roman"/>
          <w:color w:val="000000"/>
          <w:sz w:val="24"/>
          <w:szCs w:val="24"/>
          <w:rtl/>
          <w:lang w:bidi="ar"/>
        </w:rPr>
        <w:t>يتعلمون طرق الاستجابة للإجهاد بشكل مختلف</w:t>
      </w:r>
    </w:p>
    <w:p w14:paraId="788B2CB9" w14:textId="77777777" w:rsidR="0059409F" w:rsidRPr="0059409F" w:rsidRDefault="0059409F" w:rsidP="0059409F">
      <w:pPr>
        <w:pStyle w:val="ListParagraph"/>
        <w:widowControl/>
        <w:numPr>
          <w:ilvl w:val="0"/>
          <w:numId w:val="5"/>
        </w:numPr>
        <w:autoSpaceDE/>
        <w:autoSpaceDN/>
        <w:bidi/>
        <w:spacing w:before="0"/>
        <w:ind w:left="1440" w:right="0"/>
        <w:rPr>
          <w:rFonts w:eastAsia="Times New Roman"/>
          <w:color w:val="000000"/>
          <w:sz w:val="24"/>
          <w:szCs w:val="24"/>
        </w:rPr>
      </w:pPr>
      <w:r>
        <w:rPr>
          <w:rFonts w:eastAsia="Times New Roman"/>
          <w:color w:val="000000"/>
          <w:sz w:val="24"/>
          <w:szCs w:val="24"/>
          <w:rtl/>
          <w:lang w:bidi="ar"/>
        </w:rPr>
        <w:t xml:space="preserve">يطبقون العديد من أساليب إدارة الإجهاد </w:t>
      </w:r>
    </w:p>
    <w:p w14:paraId="0E3FAAD9" w14:textId="77777777" w:rsidR="0059409F" w:rsidRPr="0059409F" w:rsidRDefault="0059409F" w:rsidP="0059409F">
      <w:pPr>
        <w:pStyle w:val="ListParagraph"/>
        <w:widowControl/>
        <w:numPr>
          <w:ilvl w:val="0"/>
          <w:numId w:val="5"/>
        </w:numPr>
        <w:autoSpaceDE/>
        <w:autoSpaceDN/>
        <w:bidi/>
        <w:spacing w:before="0"/>
        <w:ind w:left="1440" w:right="0"/>
        <w:rPr>
          <w:rFonts w:eastAsia="Times New Roman"/>
          <w:color w:val="000000"/>
          <w:sz w:val="24"/>
          <w:szCs w:val="24"/>
        </w:rPr>
      </w:pPr>
      <w:r>
        <w:rPr>
          <w:rFonts w:eastAsia="Times New Roman"/>
          <w:color w:val="000000"/>
          <w:sz w:val="24"/>
          <w:szCs w:val="24"/>
          <w:rtl/>
          <w:lang w:bidi="ar"/>
        </w:rPr>
        <w:t>يحددون المصادر الشائعة للإجهاد وردود أفعالنا تجاهه</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bidi/>
        <w:ind w:left="720" w:right="600"/>
        <w:rPr>
          <w:sz w:val="20"/>
        </w:rPr>
      </w:pPr>
      <w:r>
        <w:rPr>
          <w:szCs w:val="22"/>
          <w:rtl/>
          <w:lang w:bidi="ar"/>
        </w:rPr>
        <w:lastRenderedPageBreak/>
        <w:t xml:space="preserve">احرص على التسجيل للحصول على جلسة تدريب مباشرةً لمدة ساعة واحدة أو استخدم الخيار عند الطلب لمشاهدة التدريب عندما يكون ذلك مناسبًا لك. تتوفر خيارات التدريب باللغة الإنجليزية ومتاحة عالميًا.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690"/>
        <w:gridCol w:w="2700"/>
        <w:gridCol w:w="2700"/>
        <w:gridCol w:w="2700"/>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bidi/>
              <w:spacing w:before="95"/>
              <w:jc w:val="center"/>
              <w:rPr>
                <w:b/>
                <w:sz w:val="28"/>
                <w:szCs w:val="18"/>
              </w:rPr>
            </w:pPr>
            <w:r>
              <w:rPr>
                <w:b/>
                <w:bCs/>
                <w:sz w:val="28"/>
                <w:szCs w:val="18"/>
                <w:rtl/>
                <w:lang w:bidi="ar"/>
              </w:rPr>
              <w:t>الجلسات المسجَّلة</w:t>
            </w:r>
          </w:p>
          <w:p w14:paraId="36AD01BC" w14:textId="1DCC1659" w:rsidR="00466541" w:rsidRPr="003E7D03" w:rsidRDefault="00466541" w:rsidP="00466541">
            <w:pPr>
              <w:bidi/>
              <w:spacing w:before="95"/>
              <w:jc w:val="center"/>
              <w:rPr>
                <w:color w:val="10253F"/>
                <w:sz w:val="20"/>
                <w:szCs w:val="20"/>
              </w:rPr>
            </w:pPr>
            <w:r>
              <w:rPr>
                <w:color w:val="10253F"/>
                <w:sz w:val="20"/>
                <w:szCs w:val="20"/>
                <w:rtl/>
                <w:lang w:bidi="ar"/>
              </w:rPr>
              <w:t>حسب الطلب</w:t>
            </w:r>
          </w:p>
          <w:p w14:paraId="39821871" w14:textId="22EC5DA1" w:rsidR="006C5610" w:rsidRPr="003E7D03" w:rsidRDefault="006C5610" w:rsidP="00466541">
            <w:pPr>
              <w:bidi/>
              <w:spacing w:before="95"/>
              <w:jc w:val="center"/>
              <w:rPr>
                <w:color w:val="10253F"/>
                <w:sz w:val="20"/>
                <w:szCs w:val="20"/>
              </w:rPr>
            </w:pPr>
            <w:r>
              <w:rPr>
                <w:color w:val="10253F"/>
                <w:sz w:val="20"/>
                <w:szCs w:val="20"/>
                <w:rtl/>
                <w:lang w:bidi="ar"/>
              </w:rPr>
              <w:t>(دون أسئلة وأجوبة)</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A65B4C" w:rsidP="00466541">
            <w:pPr>
              <w:bidi/>
              <w:spacing w:before="95"/>
              <w:jc w:val="center"/>
              <w:rPr>
                <w:rStyle w:val="Hyperlink"/>
                <w:b/>
                <w:sz w:val="28"/>
                <w:szCs w:val="18"/>
              </w:rPr>
            </w:pPr>
            <w:hyperlink r:id="rId7" w:history="1">
              <w:r w:rsidR="007C2F53">
                <w:rPr>
                  <w:rStyle w:val="Hyperlink"/>
                  <w:b/>
                  <w:bCs/>
                  <w:sz w:val="28"/>
                  <w:szCs w:val="18"/>
                  <w:rtl/>
                  <w:lang w:bidi="ar"/>
                </w:rPr>
                <w:t>شاهد الآن</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bidi/>
              <w:spacing w:before="95"/>
              <w:jc w:val="center"/>
              <w:rPr>
                <w:rStyle w:val="Hyperlink"/>
                <w:b/>
                <w:color w:val="auto"/>
                <w:sz w:val="28"/>
                <w:szCs w:val="18"/>
                <w:u w:val="none"/>
              </w:rPr>
            </w:pPr>
            <w:r>
              <w:rPr>
                <w:rStyle w:val="Hyperlink"/>
                <w:b/>
                <w:bCs/>
                <w:color w:val="auto"/>
                <w:sz w:val="28"/>
                <w:szCs w:val="18"/>
                <w:u w:val="none"/>
                <w:rtl/>
                <w:lang w:bidi="ar"/>
              </w:rPr>
              <w:t>هل وقتك محدود؟</w:t>
            </w:r>
          </w:p>
          <w:p w14:paraId="06167B9B" w14:textId="12B0E2FC" w:rsidR="00D72FA1" w:rsidRPr="003E7D03" w:rsidRDefault="005E614A" w:rsidP="00466541">
            <w:pPr>
              <w:bidi/>
              <w:spacing w:before="95"/>
              <w:jc w:val="center"/>
              <w:rPr>
                <w:b/>
                <w:sz w:val="28"/>
                <w:szCs w:val="18"/>
              </w:rPr>
            </w:pPr>
            <w:r>
              <w:rPr>
                <w:b/>
                <w:bCs/>
                <w:sz w:val="28"/>
                <w:szCs w:val="18"/>
                <w:rtl/>
                <w:lang w:bidi="ar"/>
              </w:rPr>
              <w:t xml:space="preserve">شاهد ملخصًا مدته 10 دقائق </w:t>
            </w:r>
            <w:hyperlink r:id="rId8" w:history="1">
              <w:r>
                <w:rPr>
                  <w:rStyle w:val="Hyperlink"/>
                  <w:b/>
                  <w:bCs/>
                  <w:sz w:val="28"/>
                  <w:szCs w:val="18"/>
                  <w:rtl/>
                  <w:lang w:bidi="ar"/>
                </w:rPr>
                <w:t>هنا</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bidi/>
              <w:spacing w:before="95"/>
              <w:jc w:val="center"/>
              <w:rPr>
                <w:b/>
                <w:sz w:val="28"/>
                <w:szCs w:val="18"/>
              </w:rPr>
            </w:pPr>
            <w:r>
              <w:rPr>
                <w:b/>
                <w:bCs/>
                <w:sz w:val="28"/>
                <w:szCs w:val="18"/>
                <w:rtl/>
                <w:lang w:bidi="ar"/>
              </w:rPr>
              <w:t>17 أبريل</w:t>
            </w:r>
          </w:p>
          <w:p w14:paraId="07F1C647" w14:textId="28EC4BDC" w:rsidR="00466541" w:rsidRPr="003E7D03" w:rsidRDefault="0059409F" w:rsidP="00466541">
            <w:pPr>
              <w:bidi/>
              <w:spacing w:before="95"/>
              <w:jc w:val="center"/>
              <w:rPr>
                <w:color w:val="10253F"/>
                <w:sz w:val="20"/>
                <w:szCs w:val="20"/>
              </w:rPr>
            </w:pPr>
            <w:r>
              <w:rPr>
                <w:color w:val="10253F"/>
                <w:sz w:val="20"/>
                <w:szCs w:val="20"/>
                <w:rtl/>
                <w:lang w:bidi="ar"/>
              </w:rPr>
              <w:t>من الساعة 1 بعد الظهر حتى 2 بعد الظهر بالتوقيت الصيفي البريطاني</w:t>
            </w:r>
          </w:p>
          <w:p w14:paraId="28F4B4C1" w14:textId="1ECFC24E" w:rsidR="00A5499F" w:rsidRPr="003E7D03" w:rsidRDefault="00A5499F"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A65B4C" w:rsidP="00466541">
            <w:pPr>
              <w:bidi/>
              <w:spacing w:before="95"/>
              <w:jc w:val="center"/>
              <w:rPr>
                <w:b/>
                <w:sz w:val="28"/>
                <w:szCs w:val="18"/>
              </w:rPr>
            </w:pPr>
            <w:hyperlink r:id="rId9" w:history="1">
              <w:r w:rsidR="007C2F53">
                <w:rPr>
                  <w:rStyle w:val="Hyperlink"/>
                  <w:b/>
                  <w:bCs/>
                  <w:sz w:val="28"/>
                  <w:szCs w:val="18"/>
                  <w:rtl/>
                  <w:lang w:bidi="ar"/>
                </w:rPr>
                <w:t>سجِّل الآن</w:t>
              </w:r>
            </w:hyperlink>
          </w:p>
        </w:tc>
        <w:tc>
          <w:tcPr>
            <w:tcW w:w="2880" w:type="dxa"/>
            <w:shd w:val="clear" w:color="auto" w:fill="FBF9F4"/>
          </w:tcPr>
          <w:p w14:paraId="6B736D55" w14:textId="027B3408" w:rsidR="008779F0" w:rsidRPr="003E7D03" w:rsidRDefault="00910037" w:rsidP="00466541">
            <w:pPr>
              <w:bidi/>
              <w:spacing w:before="95"/>
              <w:jc w:val="center"/>
              <w:rPr>
                <w:b/>
                <w:sz w:val="28"/>
                <w:szCs w:val="18"/>
              </w:rPr>
            </w:pPr>
            <w:r>
              <w:rPr>
                <w:b/>
                <w:bCs/>
                <w:sz w:val="28"/>
                <w:szCs w:val="18"/>
                <w:rtl/>
                <w:lang w:bidi="ar"/>
              </w:rPr>
              <w:t>19 أبريل</w:t>
            </w:r>
          </w:p>
          <w:p w14:paraId="7065DE9B" w14:textId="6DEF1D87" w:rsidR="00466541" w:rsidRPr="003E7D03" w:rsidRDefault="0059409F"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7 صباحًا وحتى 8 صباحًا بالتوقيت الصيفي البريطاني</w:t>
            </w:r>
          </w:p>
          <w:p w14:paraId="720960DD" w14:textId="77777777" w:rsidR="00A5499F" w:rsidRPr="003E7D03" w:rsidRDefault="00A5499F"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A65B4C" w:rsidP="00466541">
            <w:pPr>
              <w:bidi/>
              <w:spacing w:before="95"/>
              <w:jc w:val="center"/>
              <w:rPr>
                <w:b/>
                <w:sz w:val="28"/>
                <w:szCs w:val="18"/>
              </w:rPr>
            </w:pPr>
            <w:hyperlink r:id="rId10" w:history="1">
              <w:r w:rsidR="007C2F53">
                <w:rPr>
                  <w:rStyle w:val="Hyperlink"/>
                  <w:b/>
                  <w:bCs/>
                  <w:sz w:val="28"/>
                  <w:szCs w:val="18"/>
                  <w:rtl/>
                  <w:lang w:bidi="ar"/>
                </w:rPr>
                <w:t>سجِّل الآن</w:t>
              </w:r>
            </w:hyperlink>
          </w:p>
        </w:tc>
        <w:tc>
          <w:tcPr>
            <w:tcW w:w="2880" w:type="dxa"/>
            <w:shd w:val="clear" w:color="auto" w:fill="FBF9F4"/>
          </w:tcPr>
          <w:p w14:paraId="08C3A9B2" w14:textId="0B4BC4B4" w:rsidR="008779F0" w:rsidRPr="003E7D03" w:rsidRDefault="0059409F" w:rsidP="00466541">
            <w:pPr>
              <w:bidi/>
              <w:spacing w:before="95"/>
              <w:jc w:val="center"/>
              <w:rPr>
                <w:b/>
                <w:sz w:val="28"/>
                <w:szCs w:val="18"/>
              </w:rPr>
            </w:pPr>
            <w:r>
              <w:rPr>
                <w:b/>
                <w:bCs/>
                <w:sz w:val="28"/>
                <w:szCs w:val="18"/>
                <w:rtl/>
                <w:lang w:bidi="ar"/>
              </w:rPr>
              <w:t>20 أبريل</w:t>
            </w:r>
          </w:p>
          <w:p w14:paraId="295026FD" w14:textId="221268CE" w:rsidR="00466541" w:rsidRPr="003E7D03" w:rsidRDefault="00466541"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5 مساءً حتى 6 مساءً بالتوقيت الصيفي البريطاني</w:t>
            </w:r>
          </w:p>
          <w:p w14:paraId="5C5B71C9" w14:textId="77777777" w:rsidR="00A5499F" w:rsidRPr="003E7D03" w:rsidRDefault="00A5499F"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A65B4C" w:rsidP="00466541">
            <w:pPr>
              <w:bidi/>
              <w:spacing w:before="95"/>
              <w:jc w:val="center"/>
              <w:rPr>
                <w:b/>
                <w:sz w:val="28"/>
                <w:szCs w:val="18"/>
              </w:rPr>
            </w:pPr>
            <w:hyperlink r:id="rId11" w:history="1">
              <w:r w:rsidR="007C2F53">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59253495"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المسبق.  </w:t>
      </w:r>
    </w:p>
    <w:p w14:paraId="4DBCA599" w14:textId="2AD6F28D" w:rsidR="00FF2F0A" w:rsidRDefault="00FF2F0A">
      <w:pPr>
        <w:pStyle w:val="BodyText"/>
        <w:rPr>
          <w:sz w:val="20"/>
        </w:rPr>
      </w:pPr>
    </w:p>
    <w:p w14:paraId="2F8C64CE" w14:textId="1323D914" w:rsidR="00FF2F0A" w:rsidRDefault="007B3D44">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bidi/>
                              <w:spacing w:before="212"/>
                              <w:rPr>
                                <w:b/>
                                <w:bCs/>
                                <w:color w:val="002677"/>
                              </w:rPr>
                            </w:pPr>
                            <w:r w:rsidRPr="00A65B4C">
                              <w:rPr>
                                <w:color w:val="002677"/>
                                <w:rtl/>
                                <w:lang w:bidi="ar"/>
                              </w:rPr>
                              <w:t>سيركز تدريب الشهر المقبل على دعم نفسك والآخرين الذين يعانون من القلق.</w:t>
                            </w:r>
                            <w:r>
                              <w:rPr>
                                <w:color w:val="002677"/>
                                <w:rtl/>
                                <w:lang w:bidi="ar"/>
                              </w:rPr>
                              <w:t>ترقَّب توفر روابط التسجيل للانضمام إلى جلسة مباشرة أو استخدم الخيار عند الطلب للمشاهدة عندما يكون ذلك مناسبًا لك.</w:t>
                            </w:r>
                            <w:r>
                              <w:rPr>
                                <w:color w:val="002677"/>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left:0;text-align:left;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bidi/>
                        <w:spacing w:before="212"/>
                        <w:rPr>
                          <w:b/>
                          <w:bCs/>
                          <w:color w:val="002677"/>
                        </w:rPr>
                      </w:pPr>
                      <w:r w:rsidRPr="00A65B4C">
                        <w:rPr>
                          <w:color w:val="002677"/>
                          <w:rtl/>
                          <w:lang w:bidi="ar"/>
                        </w:rPr>
                        <w:t>سيركز تدريب الشهر المقبل على دعم نفسك والآخرين الذين يعانون من القلق.</w:t>
                      </w:r>
                      <w:r>
                        <w:rPr>
                          <w:color w:val="002677"/>
                          <w:rtl/>
                          <w:lang w:bidi="ar"/>
                        </w:rPr>
                        <w:t>ترقَّب توفر روابط التسجيل للانضمام إلى جلسة مباشرة أو استخدم الخيار عند الطلب للمشاهدة عندما يكون ذلك مناسبًا لك.</w:t>
                      </w:r>
                      <w:r>
                        <w:rPr>
                          <w:color w:val="002677"/>
                        </w:rPr>
                        <w:t xml:space="preserve"> </w:t>
                      </w:r>
                    </w:p>
                    <w:p w14:paraId="73C37525" w14:textId="77777777" w:rsidR="00FF2F0A" w:rsidRDefault="00FF2F0A" w:rsidP="00FF2F0A">
                      <w:pPr>
                        <w:jc w:val="center"/>
                      </w:pPr>
                    </w:p>
                  </w:txbxContent>
                </v:textbox>
                <w10:wrap anchorx="margin"/>
              </v:rect>
            </w:pict>
          </mc:Fallback>
        </mc:AlternateContent>
      </w: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bidi/>
        <w:spacing w:line="276" w:lineRule="auto"/>
        <w:rPr>
          <w:sz w:val="16"/>
          <w:szCs w:val="16"/>
        </w:rPr>
      </w:pPr>
      <w:r>
        <w:rPr>
          <w:sz w:val="16"/>
          <w:szCs w:val="16"/>
          <w:rtl/>
          <w:lang w:bidi="ar"/>
        </w:rPr>
        <w:t xml:space="preserve">لا يجوز استخدام هذا البرنامج في حالات الطوارئ أو احتياجات الرعاية العاجلة. في حالة الطوارئ، اتصل برقم الطوارئ 911 إذا كنت في الولايات المتحدة، 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 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Pr>
          <w:sz w:val="16"/>
          <w:szCs w:val="16"/>
          <w:rtl/>
          <w:lang w:bidi="ar"/>
        </w:rPr>
        <w:t xml:space="preserve"> 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 لا سيما الخدمات المخصصة لأفراد الأسرة الذين تقل أعمارهم عن 16 عامًا، في جميع المواقع ويخضع للتغيير دون إخطار مسبق.  قد تختلف التجربة و/أو المستويات التعليمية لموارد برنامج مساعدة الموظفين بناءً على متطلبات العقد أو المتطلبات التنظيمية للبلد، وقد تنطبق قيود واستثناءات على التغطية.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xml:space="preserve">. في الولايات المتحدة وغيرها من الولايات القضائية. تُعد كل العلامات التجارية أو أسماء المنتجات 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4214442">
    <w:abstractNumId w:val="2"/>
  </w:num>
  <w:num w:numId="2" w16cid:durableId="1876771323">
    <w:abstractNumId w:val="1"/>
  </w:num>
  <w:num w:numId="3" w16cid:durableId="1865946526">
    <w:abstractNumId w:val="3"/>
  </w:num>
  <w:num w:numId="4" w16cid:durableId="1347639478">
    <w:abstractNumId w:val="0"/>
  </w:num>
  <w:num w:numId="5" w16cid:durableId="14156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A65B4C"/>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